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0778" w:rsidRDefault="00B54D36">
      <w:pPr>
        <w:pStyle w:val="CRCoverPage"/>
        <w:tabs>
          <w:tab w:val="right" w:pos="9639"/>
        </w:tabs>
        <w:spacing w:after="0"/>
        <w:rPr>
          <w:b/>
          <w:i/>
          <w:sz w:val="28"/>
        </w:rPr>
      </w:pPr>
      <w:r>
        <w:rPr>
          <w:b/>
          <w:sz w:val="24"/>
        </w:rPr>
        <w:t>3GPP TSG-SA5 Meeting #153</w:t>
      </w:r>
      <w:r>
        <w:rPr>
          <w:b/>
          <w:i/>
          <w:sz w:val="24"/>
        </w:rPr>
        <w:t xml:space="preserve"> </w:t>
      </w:r>
      <w:r>
        <w:rPr>
          <w:b/>
          <w:i/>
          <w:sz w:val="28"/>
        </w:rPr>
        <w:tab/>
      </w:r>
      <w:r w:rsidR="008A1B17" w:rsidRPr="008A1B17">
        <w:rPr>
          <w:b/>
          <w:i/>
          <w:sz w:val="28"/>
        </w:rPr>
        <w:t>S5-240</w:t>
      </w:r>
      <w:r w:rsidR="00F53720">
        <w:rPr>
          <w:b/>
          <w:i/>
          <w:sz w:val="28"/>
        </w:rPr>
        <w:t>736</w:t>
      </w:r>
    </w:p>
    <w:p w:rsidR="003A0778" w:rsidRDefault="00B54D36">
      <w:pPr>
        <w:pStyle w:val="aff8"/>
        <w:rPr>
          <w:sz w:val="22"/>
          <w:szCs w:val="22"/>
        </w:rPr>
      </w:pPr>
      <w:r>
        <w:rPr>
          <w:sz w:val="24"/>
        </w:rPr>
        <w:t>Sevilla, Spain, 29 January - 02 February 2024</w:t>
      </w:r>
    </w:p>
    <w:p w:rsidR="003A0778" w:rsidRDefault="003A0778">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0778">
        <w:tc>
          <w:tcPr>
            <w:tcW w:w="9641" w:type="dxa"/>
            <w:gridSpan w:val="9"/>
            <w:tcBorders>
              <w:top w:val="single" w:sz="4" w:space="0" w:color="auto"/>
              <w:left w:val="single" w:sz="4" w:space="0" w:color="auto"/>
              <w:right w:val="single" w:sz="4" w:space="0" w:color="auto"/>
            </w:tcBorders>
          </w:tcPr>
          <w:p w:rsidR="003A0778" w:rsidRDefault="00B54D36">
            <w:pPr>
              <w:pStyle w:val="CRCoverPage"/>
              <w:spacing w:after="0"/>
              <w:jc w:val="right"/>
              <w:rPr>
                <w:i/>
              </w:rPr>
            </w:pPr>
            <w:r>
              <w:rPr>
                <w:i/>
                <w:sz w:val="14"/>
              </w:rPr>
              <w:t>CR-Form-v12.1</w:t>
            </w:r>
          </w:p>
        </w:tc>
      </w:tr>
      <w:tr w:rsidR="003A0778">
        <w:tc>
          <w:tcPr>
            <w:tcW w:w="9641" w:type="dxa"/>
            <w:gridSpan w:val="9"/>
            <w:tcBorders>
              <w:left w:val="single" w:sz="4" w:space="0" w:color="auto"/>
              <w:right w:val="single" w:sz="4" w:space="0" w:color="auto"/>
            </w:tcBorders>
          </w:tcPr>
          <w:p w:rsidR="003A0778" w:rsidRDefault="00B54D36">
            <w:pPr>
              <w:pStyle w:val="CRCoverPage"/>
              <w:spacing w:after="0"/>
              <w:jc w:val="center"/>
            </w:pPr>
            <w:r>
              <w:rPr>
                <w:b/>
                <w:sz w:val="32"/>
              </w:rPr>
              <w:t>CHANGE REQUEST</w:t>
            </w:r>
          </w:p>
        </w:tc>
      </w:tr>
      <w:tr w:rsidR="003A0778">
        <w:tc>
          <w:tcPr>
            <w:tcW w:w="9641" w:type="dxa"/>
            <w:gridSpan w:val="9"/>
            <w:tcBorders>
              <w:left w:val="single" w:sz="4" w:space="0" w:color="auto"/>
              <w:right w:val="single" w:sz="4" w:space="0" w:color="auto"/>
            </w:tcBorders>
          </w:tcPr>
          <w:p w:rsidR="003A0778" w:rsidRDefault="003A0778">
            <w:pPr>
              <w:pStyle w:val="CRCoverPage"/>
              <w:spacing w:after="0"/>
              <w:rPr>
                <w:sz w:val="8"/>
                <w:szCs w:val="8"/>
              </w:rPr>
            </w:pPr>
          </w:p>
        </w:tc>
      </w:tr>
      <w:tr w:rsidR="003A0778">
        <w:tc>
          <w:tcPr>
            <w:tcW w:w="142" w:type="dxa"/>
            <w:tcBorders>
              <w:left w:val="single" w:sz="4" w:space="0" w:color="auto"/>
            </w:tcBorders>
          </w:tcPr>
          <w:p w:rsidR="003A0778" w:rsidRDefault="003A0778">
            <w:pPr>
              <w:pStyle w:val="CRCoverPage"/>
              <w:spacing w:after="0"/>
              <w:jc w:val="right"/>
            </w:pPr>
          </w:p>
        </w:tc>
        <w:tc>
          <w:tcPr>
            <w:tcW w:w="1559" w:type="dxa"/>
            <w:shd w:val="pct30" w:color="FFFF00" w:fill="auto"/>
          </w:tcPr>
          <w:p w:rsidR="003A0778" w:rsidRDefault="00B54D36">
            <w:pPr>
              <w:pStyle w:val="CRCoverPage"/>
              <w:spacing w:after="0"/>
              <w:jc w:val="right"/>
              <w:rPr>
                <w:b/>
                <w:sz w:val="28"/>
              </w:rPr>
            </w:pPr>
            <w:r>
              <w:rPr>
                <w:b/>
                <w:sz w:val="28"/>
              </w:rPr>
              <w:t>32.255</w:t>
            </w:r>
          </w:p>
        </w:tc>
        <w:tc>
          <w:tcPr>
            <w:tcW w:w="709" w:type="dxa"/>
          </w:tcPr>
          <w:p w:rsidR="003A0778" w:rsidRDefault="00B54D36">
            <w:pPr>
              <w:pStyle w:val="CRCoverPage"/>
              <w:spacing w:after="0"/>
              <w:jc w:val="center"/>
            </w:pPr>
            <w:r>
              <w:rPr>
                <w:b/>
                <w:sz w:val="28"/>
              </w:rPr>
              <w:t>CR</w:t>
            </w:r>
          </w:p>
        </w:tc>
        <w:tc>
          <w:tcPr>
            <w:tcW w:w="1276" w:type="dxa"/>
            <w:shd w:val="pct30" w:color="FFFF00" w:fill="auto"/>
          </w:tcPr>
          <w:p w:rsidR="003A0778" w:rsidRDefault="00B54D36">
            <w:pPr>
              <w:pStyle w:val="CRCoverPage"/>
              <w:spacing w:after="0"/>
            </w:pPr>
            <w:r>
              <w:rPr>
                <w:b/>
                <w:sz w:val="28"/>
              </w:rPr>
              <w:t>0</w:t>
            </w:r>
            <w:r w:rsidR="008A1B17">
              <w:rPr>
                <w:b/>
                <w:sz w:val="28"/>
              </w:rPr>
              <w:t>503</w:t>
            </w:r>
          </w:p>
        </w:tc>
        <w:tc>
          <w:tcPr>
            <w:tcW w:w="709" w:type="dxa"/>
          </w:tcPr>
          <w:p w:rsidR="003A0778" w:rsidRDefault="00B54D36">
            <w:pPr>
              <w:pStyle w:val="CRCoverPage"/>
              <w:tabs>
                <w:tab w:val="right" w:pos="625"/>
              </w:tabs>
              <w:spacing w:after="0"/>
              <w:jc w:val="center"/>
            </w:pPr>
            <w:r>
              <w:rPr>
                <w:b/>
                <w:bCs/>
                <w:sz w:val="28"/>
              </w:rPr>
              <w:t>rev</w:t>
            </w:r>
          </w:p>
        </w:tc>
        <w:tc>
          <w:tcPr>
            <w:tcW w:w="992" w:type="dxa"/>
            <w:shd w:val="pct30" w:color="FFFF00" w:fill="auto"/>
          </w:tcPr>
          <w:p w:rsidR="003A0778" w:rsidRDefault="00746D83">
            <w:pPr>
              <w:pStyle w:val="CRCoverPage"/>
              <w:spacing w:after="0"/>
              <w:jc w:val="center"/>
              <w:rPr>
                <w:b/>
              </w:rPr>
            </w:pPr>
            <w:r>
              <w:rPr>
                <w:b/>
                <w:sz w:val="28"/>
                <w:lang w:val="en-US" w:eastAsia="zh-CN"/>
              </w:rPr>
              <w:t>1</w:t>
            </w:r>
          </w:p>
        </w:tc>
        <w:tc>
          <w:tcPr>
            <w:tcW w:w="2410" w:type="dxa"/>
          </w:tcPr>
          <w:p w:rsidR="003A0778" w:rsidRDefault="00B54D36">
            <w:pPr>
              <w:pStyle w:val="CRCoverPage"/>
              <w:tabs>
                <w:tab w:val="right" w:pos="1825"/>
              </w:tabs>
              <w:spacing w:after="0"/>
              <w:jc w:val="center"/>
            </w:pPr>
            <w:r>
              <w:rPr>
                <w:b/>
                <w:sz w:val="28"/>
                <w:szCs w:val="28"/>
              </w:rPr>
              <w:t>Current version:</w:t>
            </w:r>
          </w:p>
        </w:tc>
        <w:tc>
          <w:tcPr>
            <w:tcW w:w="1701" w:type="dxa"/>
            <w:shd w:val="pct30" w:color="FFFF00" w:fill="auto"/>
          </w:tcPr>
          <w:p w:rsidR="003A0778" w:rsidRDefault="00B54D36">
            <w:pPr>
              <w:pStyle w:val="CRCoverPage"/>
              <w:spacing w:after="0"/>
              <w:jc w:val="center"/>
              <w:rPr>
                <w:sz w:val="28"/>
              </w:rPr>
            </w:pPr>
            <w:r>
              <w:rPr>
                <w:b/>
                <w:sz w:val="28"/>
              </w:rPr>
              <w:t>18.</w:t>
            </w:r>
            <w:r>
              <w:rPr>
                <w:rFonts w:hint="eastAsia"/>
                <w:b/>
                <w:sz w:val="28"/>
                <w:lang w:val="en-US" w:eastAsia="zh-CN"/>
              </w:rPr>
              <w:t>2</w:t>
            </w:r>
            <w:r>
              <w:rPr>
                <w:b/>
                <w:sz w:val="28"/>
              </w:rPr>
              <w:t>.0</w:t>
            </w:r>
          </w:p>
        </w:tc>
        <w:tc>
          <w:tcPr>
            <w:tcW w:w="143" w:type="dxa"/>
            <w:tcBorders>
              <w:right w:val="single" w:sz="4" w:space="0" w:color="auto"/>
            </w:tcBorders>
          </w:tcPr>
          <w:p w:rsidR="003A0778" w:rsidRDefault="003A0778">
            <w:pPr>
              <w:pStyle w:val="CRCoverPage"/>
              <w:spacing w:after="0"/>
            </w:pPr>
          </w:p>
        </w:tc>
      </w:tr>
      <w:tr w:rsidR="003A0778">
        <w:tc>
          <w:tcPr>
            <w:tcW w:w="9641" w:type="dxa"/>
            <w:gridSpan w:val="9"/>
            <w:tcBorders>
              <w:left w:val="single" w:sz="4" w:space="0" w:color="auto"/>
              <w:right w:val="single" w:sz="4" w:space="0" w:color="auto"/>
            </w:tcBorders>
          </w:tcPr>
          <w:p w:rsidR="003A0778" w:rsidRDefault="003A0778">
            <w:pPr>
              <w:pStyle w:val="CRCoverPage"/>
              <w:spacing w:after="0"/>
            </w:pPr>
          </w:p>
        </w:tc>
      </w:tr>
      <w:tr w:rsidR="003A0778">
        <w:tc>
          <w:tcPr>
            <w:tcW w:w="9641" w:type="dxa"/>
            <w:gridSpan w:val="9"/>
            <w:tcBorders>
              <w:top w:val="single" w:sz="4" w:space="0" w:color="auto"/>
            </w:tcBorders>
          </w:tcPr>
          <w:p w:rsidR="003A0778" w:rsidRDefault="00B54D36">
            <w:pPr>
              <w:pStyle w:val="CRCoverPage"/>
              <w:spacing w:after="0"/>
              <w:jc w:val="center"/>
              <w:rPr>
                <w:rFonts w:cs="Arial"/>
                <w:i/>
              </w:rPr>
            </w:pPr>
            <w:r>
              <w:rPr>
                <w:rFonts w:cs="Arial"/>
                <w:i/>
              </w:rPr>
              <w:t xml:space="preserve">For </w:t>
            </w:r>
            <w:hyperlink r:id="rId9"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e"/>
                  <w:rFonts w:cs="Arial"/>
                  <w:i/>
                </w:rPr>
                <w:t>http://www.3gpp.org/Change-Requests</w:t>
              </w:r>
            </w:hyperlink>
            <w:r>
              <w:rPr>
                <w:rFonts w:cs="Arial"/>
                <w:i/>
              </w:rPr>
              <w:t>.</w:t>
            </w:r>
          </w:p>
        </w:tc>
      </w:tr>
      <w:tr w:rsidR="003A0778">
        <w:tc>
          <w:tcPr>
            <w:tcW w:w="9641" w:type="dxa"/>
            <w:gridSpan w:val="9"/>
          </w:tcPr>
          <w:p w:rsidR="003A0778" w:rsidRDefault="003A0778">
            <w:pPr>
              <w:pStyle w:val="CRCoverPage"/>
              <w:spacing w:after="0"/>
              <w:rPr>
                <w:sz w:val="8"/>
                <w:szCs w:val="8"/>
              </w:rPr>
            </w:pPr>
          </w:p>
        </w:tc>
      </w:tr>
    </w:tbl>
    <w:p w:rsidR="003A0778" w:rsidRDefault="003A07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0778">
        <w:tc>
          <w:tcPr>
            <w:tcW w:w="2835" w:type="dxa"/>
          </w:tcPr>
          <w:p w:rsidR="003A0778" w:rsidRDefault="00B54D36">
            <w:pPr>
              <w:pStyle w:val="CRCoverPage"/>
              <w:tabs>
                <w:tab w:val="right" w:pos="2751"/>
              </w:tabs>
              <w:spacing w:after="0"/>
              <w:rPr>
                <w:b/>
                <w:i/>
              </w:rPr>
            </w:pPr>
            <w:r>
              <w:rPr>
                <w:b/>
                <w:i/>
              </w:rPr>
              <w:t>Proposed change affects:</w:t>
            </w:r>
          </w:p>
        </w:tc>
        <w:tc>
          <w:tcPr>
            <w:tcW w:w="1418" w:type="dxa"/>
          </w:tcPr>
          <w:p w:rsidR="003A0778" w:rsidRDefault="00B54D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A0778" w:rsidRDefault="003A0778">
            <w:pPr>
              <w:pStyle w:val="CRCoverPage"/>
              <w:spacing w:after="0"/>
              <w:jc w:val="center"/>
              <w:rPr>
                <w:b/>
                <w:caps/>
              </w:rPr>
            </w:pPr>
          </w:p>
        </w:tc>
        <w:tc>
          <w:tcPr>
            <w:tcW w:w="709" w:type="dxa"/>
            <w:tcBorders>
              <w:left w:val="single" w:sz="4" w:space="0" w:color="auto"/>
            </w:tcBorders>
          </w:tcPr>
          <w:p w:rsidR="003A0778" w:rsidRDefault="00B54D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A0778" w:rsidRDefault="003A0778">
            <w:pPr>
              <w:pStyle w:val="CRCoverPage"/>
              <w:spacing w:after="0"/>
              <w:jc w:val="center"/>
              <w:rPr>
                <w:b/>
                <w:caps/>
              </w:rPr>
            </w:pPr>
          </w:p>
        </w:tc>
        <w:tc>
          <w:tcPr>
            <w:tcW w:w="2126" w:type="dxa"/>
          </w:tcPr>
          <w:p w:rsidR="003A0778" w:rsidRDefault="00B54D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A0778" w:rsidRDefault="003A0778">
            <w:pPr>
              <w:pStyle w:val="CRCoverPage"/>
              <w:spacing w:after="0"/>
              <w:jc w:val="center"/>
              <w:rPr>
                <w:b/>
                <w:caps/>
              </w:rPr>
            </w:pPr>
          </w:p>
        </w:tc>
        <w:tc>
          <w:tcPr>
            <w:tcW w:w="1418" w:type="dxa"/>
            <w:tcBorders>
              <w:left w:val="nil"/>
            </w:tcBorders>
          </w:tcPr>
          <w:p w:rsidR="003A0778" w:rsidRDefault="00B54D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A0778" w:rsidRDefault="00B54D36">
            <w:pPr>
              <w:pStyle w:val="CRCoverPage"/>
              <w:spacing w:after="0"/>
              <w:jc w:val="center"/>
              <w:rPr>
                <w:b/>
                <w:bCs/>
                <w:caps/>
                <w:lang w:eastAsia="zh-CN"/>
              </w:rPr>
            </w:pPr>
            <w:r>
              <w:rPr>
                <w:rFonts w:hint="eastAsia"/>
                <w:b/>
                <w:bCs/>
                <w:caps/>
                <w:lang w:eastAsia="zh-CN"/>
              </w:rPr>
              <w:t>X</w:t>
            </w:r>
          </w:p>
        </w:tc>
      </w:tr>
    </w:tbl>
    <w:p w:rsidR="003A0778" w:rsidRDefault="003A07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0778">
        <w:tc>
          <w:tcPr>
            <w:tcW w:w="9640" w:type="dxa"/>
            <w:gridSpan w:val="11"/>
          </w:tcPr>
          <w:p w:rsidR="003A0778" w:rsidRDefault="003A0778">
            <w:pPr>
              <w:pStyle w:val="CRCoverPage"/>
              <w:spacing w:after="0"/>
              <w:rPr>
                <w:sz w:val="8"/>
                <w:szCs w:val="8"/>
              </w:rPr>
            </w:pPr>
          </w:p>
        </w:tc>
      </w:tr>
      <w:tr w:rsidR="003A0778">
        <w:tc>
          <w:tcPr>
            <w:tcW w:w="1843" w:type="dxa"/>
            <w:tcBorders>
              <w:top w:val="single" w:sz="4" w:space="0" w:color="auto"/>
              <w:left w:val="single" w:sz="4" w:space="0" w:color="auto"/>
            </w:tcBorders>
          </w:tcPr>
          <w:p w:rsidR="003A0778" w:rsidRDefault="00B54D3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A0778" w:rsidRDefault="00B54D36">
            <w:pPr>
              <w:pStyle w:val="CRCoverPage"/>
              <w:spacing w:after="0"/>
            </w:pPr>
            <w:r>
              <w:t>Add PDU session charging procedures for multicast communication</w:t>
            </w:r>
          </w:p>
        </w:tc>
      </w:tr>
      <w:tr w:rsidR="003A0778">
        <w:tc>
          <w:tcPr>
            <w:tcW w:w="1843" w:type="dxa"/>
            <w:tcBorders>
              <w:left w:val="single" w:sz="4" w:space="0" w:color="auto"/>
            </w:tcBorders>
          </w:tcPr>
          <w:p w:rsidR="003A0778" w:rsidRDefault="003A0778">
            <w:pPr>
              <w:pStyle w:val="CRCoverPage"/>
              <w:spacing w:after="0"/>
              <w:rPr>
                <w:b/>
                <w:i/>
                <w:sz w:val="8"/>
                <w:szCs w:val="8"/>
              </w:rPr>
            </w:pPr>
          </w:p>
        </w:tc>
        <w:tc>
          <w:tcPr>
            <w:tcW w:w="7797" w:type="dxa"/>
            <w:gridSpan w:val="10"/>
            <w:tcBorders>
              <w:right w:val="single" w:sz="4" w:space="0" w:color="auto"/>
            </w:tcBorders>
          </w:tcPr>
          <w:p w:rsidR="003A0778" w:rsidRDefault="003A0778">
            <w:pPr>
              <w:pStyle w:val="CRCoverPage"/>
              <w:spacing w:after="0"/>
              <w:rPr>
                <w:sz w:val="8"/>
                <w:szCs w:val="8"/>
              </w:rPr>
            </w:pPr>
          </w:p>
        </w:tc>
      </w:tr>
      <w:tr w:rsidR="003A0778">
        <w:tc>
          <w:tcPr>
            <w:tcW w:w="1843" w:type="dxa"/>
            <w:tcBorders>
              <w:left w:val="single" w:sz="4" w:space="0" w:color="auto"/>
            </w:tcBorders>
          </w:tcPr>
          <w:p w:rsidR="003A0778" w:rsidRDefault="00B54D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A0778" w:rsidRDefault="00B54D36">
            <w:pPr>
              <w:pStyle w:val="CRCoverPage"/>
              <w:spacing w:after="0"/>
              <w:ind w:left="100"/>
              <w:rPr>
                <w:lang w:eastAsia="zh-CN"/>
              </w:rPr>
            </w:pPr>
            <w:r>
              <w:rPr>
                <w:rFonts w:hint="eastAsia"/>
                <w:lang w:eastAsia="zh-CN"/>
              </w:rPr>
              <w:t>H</w:t>
            </w:r>
            <w:r>
              <w:rPr>
                <w:lang w:eastAsia="zh-CN"/>
              </w:rPr>
              <w:t>uawei</w:t>
            </w:r>
            <w:r>
              <w:rPr>
                <w:rFonts w:hint="eastAsia"/>
                <w:lang w:val="en-US" w:eastAsia="zh-CN"/>
              </w:rPr>
              <w:t>, China Mobile</w:t>
            </w:r>
            <w:r w:rsidR="00575420">
              <w:rPr>
                <w:lang w:val="en-US" w:eastAsia="zh-CN"/>
              </w:rPr>
              <w:t>, Nokia, Nokia Shanghai Bell</w:t>
            </w:r>
          </w:p>
        </w:tc>
      </w:tr>
      <w:tr w:rsidR="003A0778">
        <w:tc>
          <w:tcPr>
            <w:tcW w:w="1843" w:type="dxa"/>
            <w:tcBorders>
              <w:left w:val="single" w:sz="4" w:space="0" w:color="auto"/>
            </w:tcBorders>
          </w:tcPr>
          <w:p w:rsidR="003A0778" w:rsidRDefault="00B54D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A0778" w:rsidRDefault="00B54D36">
            <w:pPr>
              <w:pStyle w:val="CRCoverPage"/>
              <w:spacing w:after="0"/>
              <w:ind w:left="100"/>
            </w:pPr>
            <w:r>
              <w:t>S5</w:t>
            </w:r>
          </w:p>
        </w:tc>
      </w:tr>
      <w:tr w:rsidR="003A0778">
        <w:tc>
          <w:tcPr>
            <w:tcW w:w="1843" w:type="dxa"/>
            <w:tcBorders>
              <w:left w:val="single" w:sz="4" w:space="0" w:color="auto"/>
            </w:tcBorders>
          </w:tcPr>
          <w:p w:rsidR="003A0778" w:rsidRDefault="003A0778">
            <w:pPr>
              <w:pStyle w:val="CRCoverPage"/>
              <w:spacing w:after="0"/>
              <w:rPr>
                <w:b/>
                <w:i/>
                <w:sz w:val="8"/>
                <w:szCs w:val="8"/>
              </w:rPr>
            </w:pPr>
          </w:p>
        </w:tc>
        <w:tc>
          <w:tcPr>
            <w:tcW w:w="7797" w:type="dxa"/>
            <w:gridSpan w:val="10"/>
            <w:tcBorders>
              <w:right w:val="single" w:sz="4" w:space="0" w:color="auto"/>
            </w:tcBorders>
          </w:tcPr>
          <w:p w:rsidR="003A0778" w:rsidRDefault="003A0778">
            <w:pPr>
              <w:pStyle w:val="CRCoverPage"/>
              <w:spacing w:after="0"/>
              <w:rPr>
                <w:sz w:val="8"/>
                <w:szCs w:val="8"/>
              </w:rPr>
            </w:pPr>
          </w:p>
        </w:tc>
      </w:tr>
      <w:tr w:rsidR="003A0778">
        <w:tc>
          <w:tcPr>
            <w:tcW w:w="1843" w:type="dxa"/>
            <w:tcBorders>
              <w:left w:val="single" w:sz="4" w:space="0" w:color="auto"/>
            </w:tcBorders>
          </w:tcPr>
          <w:p w:rsidR="003A0778" w:rsidRDefault="00B54D36">
            <w:pPr>
              <w:pStyle w:val="CRCoverPage"/>
              <w:tabs>
                <w:tab w:val="right" w:pos="1759"/>
              </w:tabs>
              <w:spacing w:after="0"/>
              <w:rPr>
                <w:b/>
                <w:i/>
              </w:rPr>
            </w:pPr>
            <w:r>
              <w:rPr>
                <w:b/>
                <w:i/>
              </w:rPr>
              <w:t>Work item code:</w:t>
            </w:r>
          </w:p>
        </w:tc>
        <w:tc>
          <w:tcPr>
            <w:tcW w:w="3686" w:type="dxa"/>
            <w:gridSpan w:val="5"/>
            <w:shd w:val="pct30" w:color="FFFF00" w:fill="auto"/>
          </w:tcPr>
          <w:p w:rsidR="003A0778" w:rsidRDefault="00B54D36">
            <w:pPr>
              <w:pStyle w:val="CRCoverPage"/>
              <w:spacing w:after="0"/>
              <w:ind w:left="100"/>
            </w:pPr>
            <w:fldSimple w:instr=" DOCPROPERTY  RelatedWis  \* MERGEFORMAT ">
              <w:r>
                <w:t>5MBS_CH</w:t>
              </w:r>
            </w:fldSimple>
          </w:p>
        </w:tc>
        <w:tc>
          <w:tcPr>
            <w:tcW w:w="567" w:type="dxa"/>
            <w:tcBorders>
              <w:left w:val="nil"/>
            </w:tcBorders>
          </w:tcPr>
          <w:p w:rsidR="003A0778" w:rsidRDefault="003A0778">
            <w:pPr>
              <w:pStyle w:val="CRCoverPage"/>
              <w:spacing w:after="0"/>
              <w:ind w:right="100"/>
            </w:pPr>
          </w:p>
        </w:tc>
        <w:tc>
          <w:tcPr>
            <w:tcW w:w="1417" w:type="dxa"/>
            <w:gridSpan w:val="3"/>
            <w:tcBorders>
              <w:left w:val="nil"/>
            </w:tcBorders>
          </w:tcPr>
          <w:p w:rsidR="003A0778" w:rsidRDefault="00B54D36">
            <w:pPr>
              <w:pStyle w:val="CRCoverPage"/>
              <w:spacing w:after="0"/>
              <w:jc w:val="right"/>
            </w:pPr>
            <w:r>
              <w:rPr>
                <w:b/>
                <w:i/>
              </w:rPr>
              <w:t>Date:</w:t>
            </w:r>
          </w:p>
        </w:tc>
        <w:tc>
          <w:tcPr>
            <w:tcW w:w="2127" w:type="dxa"/>
            <w:tcBorders>
              <w:right w:val="single" w:sz="4" w:space="0" w:color="auto"/>
            </w:tcBorders>
            <w:shd w:val="pct30" w:color="FFFF00" w:fill="auto"/>
          </w:tcPr>
          <w:p w:rsidR="003A0778" w:rsidRDefault="00B54D36">
            <w:pPr>
              <w:pStyle w:val="CRCoverPage"/>
              <w:spacing w:after="0"/>
              <w:ind w:left="100"/>
            </w:pPr>
            <w:r>
              <w:t>202</w:t>
            </w:r>
            <w:r>
              <w:rPr>
                <w:rFonts w:hint="eastAsia"/>
                <w:lang w:val="en-US" w:eastAsia="zh-CN"/>
              </w:rPr>
              <w:t>4</w:t>
            </w:r>
            <w:r>
              <w:t>-</w:t>
            </w:r>
            <w:r>
              <w:rPr>
                <w:rFonts w:hint="eastAsia"/>
                <w:lang w:val="en-US" w:eastAsia="zh-CN"/>
              </w:rPr>
              <w:t>0</w:t>
            </w:r>
            <w:r w:rsidR="0042226D">
              <w:rPr>
                <w:lang w:val="en-US" w:eastAsia="zh-CN"/>
              </w:rPr>
              <w:t>2</w:t>
            </w:r>
            <w:r>
              <w:t>-</w:t>
            </w:r>
            <w:r w:rsidR="0042226D">
              <w:rPr>
                <w:lang w:val="en-US" w:eastAsia="zh-CN"/>
              </w:rPr>
              <w:t>02</w:t>
            </w:r>
          </w:p>
        </w:tc>
      </w:tr>
      <w:tr w:rsidR="003A0778">
        <w:tc>
          <w:tcPr>
            <w:tcW w:w="1843" w:type="dxa"/>
            <w:tcBorders>
              <w:left w:val="single" w:sz="4" w:space="0" w:color="auto"/>
            </w:tcBorders>
          </w:tcPr>
          <w:p w:rsidR="003A0778" w:rsidRDefault="003A0778">
            <w:pPr>
              <w:pStyle w:val="CRCoverPage"/>
              <w:spacing w:after="0"/>
              <w:rPr>
                <w:b/>
                <w:i/>
                <w:sz w:val="8"/>
                <w:szCs w:val="8"/>
              </w:rPr>
            </w:pPr>
          </w:p>
        </w:tc>
        <w:tc>
          <w:tcPr>
            <w:tcW w:w="1986" w:type="dxa"/>
            <w:gridSpan w:val="4"/>
          </w:tcPr>
          <w:p w:rsidR="003A0778" w:rsidRDefault="003A0778">
            <w:pPr>
              <w:pStyle w:val="CRCoverPage"/>
              <w:spacing w:after="0"/>
              <w:rPr>
                <w:sz w:val="8"/>
                <w:szCs w:val="8"/>
              </w:rPr>
            </w:pPr>
          </w:p>
        </w:tc>
        <w:tc>
          <w:tcPr>
            <w:tcW w:w="2267" w:type="dxa"/>
            <w:gridSpan w:val="2"/>
          </w:tcPr>
          <w:p w:rsidR="003A0778" w:rsidRDefault="003A0778">
            <w:pPr>
              <w:pStyle w:val="CRCoverPage"/>
              <w:spacing w:after="0"/>
              <w:rPr>
                <w:sz w:val="8"/>
                <w:szCs w:val="8"/>
              </w:rPr>
            </w:pPr>
          </w:p>
        </w:tc>
        <w:tc>
          <w:tcPr>
            <w:tcW w:w="1417" w:type="dxa"/>
            <w:gridSpan w:val="3"/>
          </w:tcPr>
          <w:p w:rsidR="003A0778" w:rsidRDefault="003A0778">
            <w:pPr>
              <w:pStyle w:val="CRCoverPage"/>
              <w:spacing w:after="0"/>
              <w:rPr>
                <w:sz w:val="8"/>
                <w:szCs w:val="8"/>
              </w:rPr>
            </w:pPr>
          </w:p>
        </w:tc>
        <w:tc>
          <w:tcPr>
            <w:tcW w:w="2127" w:type="dxa"/>
            <w:tcBorders>
              <w:right w:val="single" w:sz="4" w:space="0" w:color="auto"/>
            </w:tcBorders>
          </w:tcPr>
          <w:p w:rsidR="003A0778" w:rsidRDefault="003A0778">
            <w:pPr>
              <w:pStyle w:val="CRCoverPage"/>
              <w:spacing w:after="0"/>
              <w:rPr>
                <w:sz w:val="8"/>
                <w:szCs w:val="8"/>
              </w:rPr>
            </w:pPr>
          </w:p>
        </w:tc>
      </w:tr>
      <w:tr w:rsidR="003A0778">
        <w:trPr>
          <w:cantSplit/>
        </w:trPr>
        <w:tc>
          <w:tcPr>
            <w:tcW w:w="1843" w:type="dxa"/>
            <w:tcBorders>
              <w:left w:val="single" w:sz="4" w:space="0" w:color="auto"/>
            </w:tcBorders>
          </w:tcPr>
          <w:p w:rsidR="003A0778" w:rsidRDefault="00B54D36">
            <w:pPr>
              <w:pStyle w:val="CRCoverPage"/>
              <w:tabs>
                <w:tab w:val="right" w:pos="1759"/>
              </w:tabs>
              <w:spacing w:after="0"/>
              <w:rPr>
                <w:b/>
                <w:i/>
              </w:rPr>
            </w:pPr>
            <w:r>
              <w:rPr>
                <w:b/>
                <w:i/>
              </w:rPr>
              <w:t>Category:</w:t>
            </w:r>
          </w:p>
        </w:tc>
        <w:tc>
          <w:tcPr>
            <w:tcW w:w="851" w:type="dxa"/>
            <w:shd w:val="pct30" w:color="FFFF00" w:fill="auto"/>
          </w:tcPr>
          <w:p w:rsidR="003A0778" w:rsidRDefault="00B54D36">
            <w:pPr>
              <w:pStyle w:val="CRCoverPage"/>
              <w:spacing w:after="0"/>
              <w:ind w:left="100" w:right="-609"/>
              <w:rPr>
                <w:b/>
              </w:rPr>
            </w:pPr>
            <w:r>
              <w:rPr>
                <w:b/>
              </w:rPr>
              <w:t>B</w:t>
            </w:r>
          </w:p>
        </w:tc>
        <w:tc>
          <w:tcPr>
            <w:tcW w:w="3402" w:type="dxa"/>
            <w:gridSpan w:val="5"/>
            <w:tcBorders>
              <w:left w:val="nil"/>
            </w:tcBorders>
          </w:tcPr>
          <w:p w:rsidR="003A0778" w:rsidRDefault="003A0778">
            <w:pPr>
              <w:pStyle w:val="CRCoverPage"/>
              <w:spacing w:after="0"/>
            </w:pPr>
          </w:p>
        </w:tc>
        <w:tc>
          <w:tcPr>
            <w:tcW w:w="1417" w:type="dxa"/>
            <w:gridSpan w:val="3"/>
            <w:tcBorders>
              <w:left w:val="nil"/>
            </w:tcBorders>
          </w:tcPr>
          <w:p w:rsidR="003A0778" w:rsidRDefault="00B54D36">
            <w:pPr>
              <w:pStyle w:val="CRCoverPage"/>
              <w:spacing w:after="0"/>
              <w:jc w:val="right"/>
              <w:rPr>
                <w:b/>
                <w:i/>
              </w:rPr>
            </w:pPr>
            <w:r>
              <w:rPr>
                <w:b/>
                <w:i/>
              </w:rPr>
              <w:t>Release:</w:t>
            </w:r>
          </w:p>
        </w:tc>
        <w:tc>
          <w:tcPr>
            <w:tcW w:w="2127" w:type="dxa"/>
            <w:tcBorders>
              <w:right w:val="single" w:sz="4" w:space="0" w:color="auto"/>
            </w:tcBorders>
            <w:shd w:val="pct30" w:color="FFFF00" w:fill="auto"/>
          </w:tcPr>
          <w:p w:rsidR="003A0778" w:rsidRDefault="00B54D36">
            <w:pPr>
              <w:pStyle w:val="CRCoverPage"/>
              <w:spacing w:after="0"/>
              <w:ind w:left="100"/>
            </w:pPr>
            <w:r>
              <w:t>Rel-18</w:t>
            </w:r>
          </w:p>
        </w:tc>
      </w:tr>
      <w:tr w:rsidR="003A0778">
        <w:tc>
          <w:tcPr>
            <w:tcW w:w="1843" w:type="dxa"/>
            <w:tcBorders>
              <w:left w:val="single" w:sz="4" w:space="0" w:color="auto"/>
              <w:bottom w:val="single" w:sz="4" w:space="0" w:color="auto"/>
            </w:tcBorders>
          </w:tcPr>
          <w:p w:rsidR="003A0778" w:rsidRDefault="003A0778">
            <w:pPr>
              <w:pStyle w:val="CRCoverPage"/>
              <w:spacing w:after="0"/>
              <w:rPr>
                <w:b/>
                <w:i/>
              </w:rPr>
            </w:pPr>
          </w:p>
        </w:tc>
        <w:tc>
          <w:tcPr>
            <w:tcW w:w="4677" w:type="dxa"/>
            <w:gridSpan w:val="8"/>
            <w:tcBorders>
              <w:bottom w:val="single" w:sz="4" w:space="0" w:color="auto"/>
            </w:tcBorders>
          </w:tcPr>
          <w:p w:rsidR="003A0778" w:rsidRDefault="00B54D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A0778" w:rsidRDefault="00B54D36">
            <w:pPr>
              <w:pStyle w:val="CRCoverPage"/>
            </w:pPr>
            <w:r>
              <w:rPr>
                <w:sz w:val="18"/>
              </w:rPr>
              <w:t>Detailed explanations of the above categories can</w:t>
            </w:r>
            <w:r>
              <w:rPr>
                <w:sz w:val="18"/>
              </w:rPr>
              <w:br/>
              <w:t xml:space="preserve">be found in 3GPP </w:t>
            </w:r>
            <w:hyperlink r:id="rId11"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rsidR="003A0778" w:rsidRDefault="00B54D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A0778">
        <w:tc>
          <w:tcPr>
            <w:tcW w:w="1843" w:type="dxa"/>
          </w:tcPr>
          <w:p w:rsidR="003A0778" w:rsidRDefault="003A0778">
            <w:pPr>
              <w:pStyle w:val="CRCoverPage"/>
              <w:spacing w:after="0"/>
              <w:rPr>
                <w:b/>
                <w:i/>
                <w:sz w:val="8"/>
                <w:szCs w:val="8"/>
              </w:rPr>
            </w:pPr>
          </w:p>
        </w:tc>
        <w:tc>
          <w:tcPr>
            <w:tcW w:w="7797" w:type="dxa"/>
            <w:gridSpan w:val="10"/>
          </w:tcPr>
          <w:p w:rsidR="003A0778" w:rsidRDefault="003A0778">
            <w:pPr>
              <w:pStyle w:val="CRCoverPage"/>
              <w:spacing w:after="0"/>
              <w:rPr>
                <w:sz w:val="8"/>
                <w:szCs w:val="8"/>
              </w:rPr>
            </w:pPr>
          </w:p>
        </w:tc>
      </w:tr>
      <w:tr w:rsidR="003A0778">
        <w:tc>
          <w:tcPr>
            <w:tcW w:w="2694" w:type="dxa"/>
            <w:gridSpan w:val="2"/>
            <w:tcBorders>
              <w:top w:val="single" w:sz="4" w:space="0" w:color="auto"/>
              <w:left w:val="single" w:sz="4" w:space="0" w:color="auto"/>
            </w:tcBorders>
          </w:tcPr>
          <w:p w:rsidR="003A0778" w:rsidRDefault="00B54D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A0778" w:rsidRDefault="00B54D36">
            <w:pPr>
              <w:pStyle w:val="CRCoverPage"/>
              <w:spacing w:after="0"/>
              <w:ind w:left="100"/>
              <w:rPr>
                <w:lang w:eastAsia="zh-CN"/>
              </w:rPr>
            </w:pPr>
            <w:r>
              <w:rPr>
                <w:lang w:eastAsia="zh-CN"/>
              </w:rPr>
              <w:t xml:space="preserve">To support 5G MBS charging, SMF may support PDU session charging for multicast communication and report charging information including </w:t>
            </w:r>
          </w:p>
          <w:p w:rsidR="003A0778" w:rsidRDefault="00B54D36">
            <w:pPr>
              <w:pStyle w:val="CRCoverPage"/>
              <w:numPr>
                <w:ilvl w:val="0"/>
                <w:numId w:val="6"/>
              </w:numPr>
              <w:spacing w:after="0"/>
              <w:rPr>
                <w:lang w:eastAsia="zh-CN"/>
              </w:rPr>
            </w:pPr>
            <w:r>
              <w:rPr>
                <w:lang w:eastAsia="zh-CN"/>
              </w:rPr>
              <w:t xml:space="preserve">duration of time from UE joining to UE leaving, </w:t>
            </w:r>
          </w:p>
          <w:p w:rsidR="003A0778" w:rsidRDefault="00B54D36">
            <w:pPr>
              <w:pStyle w:val="CRCoverPage"/>
              <w:numPr>
                <w:ilvl w:val="0"/>
                <w:numId w:val="6"/>
              </w:numPr>
              <w:spacing w:after="0"/>
              <w:rPr>
                <w:lang w:eastAsia="zh-CN"/>
              </w:rPr>
            </w:pPr>
            <w:r>
              <w:rPr>
                <w:lang w:eastAsia="zh-CN"/>
              </w:rPr>
              <w:t xml:space="preserve">duration of time using 5GC shared MBS traffic delivery method, </w:t>
            </w:r>
          </w:p>
          <w:p w:rsidR="003A0778" w:rsidRDefault="00B54D36">
            <w:pPr>
              <w:pStyle w:val="CRCoverPage"/>
              <w:numPr>
                <w:ilvl w:val="0"/>
                <w:numId w:val="6"/>
              </w:numPr>
              <w:spacing w:after="0"/>
              <w:rPr>
                <w:lang w:eastAsia="zh-CN"/>
              </w:rPr>
            </w:pPr>
            <w:r>
              <w:rPr>
                <w:lang w:eastAsia="zh-CN"/>
              </w:rPr>
              <w:t xml:space="preserve">duration of time using 5GC individual MBS traffic delivery method, and </w:t>
            </w:r>
          </w:p>
          <w:p w:rsidR="003A0778" w:rsidRDefault="00B54D36">
            <w:pPr>
              <w:pStyle w:val="CRCoverPage"/>
              <w:numPr>
                <w:ilvl w:val="0"/>
                <w:numId w:val="6"/>
              </w:numPr>
              <w:spacing w:after="0"/>
            </w:pPr>
            <w:r>
              <w:rPr>
                <w:lang w:eastAsia="zh-CN"/>
              </w:rPr>
              <w:t>the amount of multicast data using 5GC shared MBS traffic delivery method.</w:t>
            </w:r>
          </w:p>
        </w:tc>
      </w:tr>
      <w:tr w:rsidR="003A0778">
        <w:tc>
          <w:tcPr>
            <w:tcW w:w="2694" w:type="dxa"/>
            <w:gridSpan w:val="2"/>
            <w:tcBorders>
              <w:left w:val="single" w:sz="4" w:space="0" w:color="auto"/>
            </w:tcBorders>
          </w:tcPr>
          <w:p w:rsidR="003A0778" w:rsidRDefault="003A0778">
            <w:pPr>
              <w:pStyle w:val="CRCoverPage"/>
              <w:spacing w:after="0"/>
              <w:rPr>
                <w:b/>
                <w:i/>
                <w:sz w:val="8"/>
                <w:szCs w:val="8"/>
              </w:rPr>
            </w:pPr>
          </w:p>
        </w:tc>
        <w:tc>
          <w:tcPr>
            <w:tcW w:w="6946" w:type="dxa"/>
            <w:gridSpan w:val="9"/>
            <w:tcBorders>
              <w:right w:val="single" w:sz="4" w:space="0" w:color="auto"/>
            </w:tcBorders>
          </w:tcPr>
          <w:p w:rsidR="003A0778" w:rsidRDefault="003A0778">
            <w:pPr>
              <w:pStyle w:val="CRCoverPage"/>
              <w:spacing w:after="0"/>
              <w:rPr>
                <w:sz w:val="8"/>
                <w:szCs w:val="8"/>
              </w:rPr>
            </w:pPr>
          </w:p>
        </w:tc>
      </w:tr>
      <w:tr w:rsidR="003A0778">
        <w:tc>
          <w:tcPr>
            <w:tcW w:w="2694" w:type="dxa"/>
            <w:gridSpan w:val="2"/>
            <w:tcBorders>
              <w:left w:val="single" w:sz="4" w:space="0" w:color="auto"/>
            </w:tcBorders>
          </w:tcPr>
          <w:p w:rsidR="003A0778" w:rsidRDefault="00B54D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A0778" w:rsidRDefault="00B54D36">
            <w:pPr>
              <w:pStyle w:val="CRCoverPage"/>
              <w:spacing w:after="0"/>
              <w:ind w:left="100"/>
              <w:rPr>
                <w:lang w:eastAsia="zh-CN"/>
              </w:rPr>
            </w:pPr>
            <w:r>
              <w:rPr>
                <w:lang w:eastAsia="zh-CN"/>
              </w:rPr>
              <w:t>For multicast communication, the charging procedures for UE join and leave are also specified, with interactions between SMF and CHF.</w:t>
            </w:r>
          </w:p>
          <w:p w:rsidR="003A0778" w:rsidRDefault="00B54D36">
            <w:pPr>
              <w:pStyle w:val="CRCoverPage"/>
              <w:spacing w:after="0"/>
              <w:ind w:left="100"/>
              <w:rPr>
                <w:lang w:eastAsia="zh-CN"/>
              </w:rPr>
            </w:pPr>
            <w:r>
              <w:rPr>
                <w:lang w:eastAsia="zh-CN"/>
              </w:rPr>
              <w:t xml:space="preserve">Charging procedures are added based on the procedures for multicast communication defined in TS 23.247, including: </w:t>
            </w:r>
          </w:p>
          <w:p w:rsidR="003A0778" w:rsidRDefault="00B54D36">
            <w:pPr>
              <w:pStyle w:val="CRCoverPage"/>
              <w:numPr>
                <w:ilvl w:val="0"/>
                <w:numId w:val="7"/>
              </w:numPr>
              <w:spacing w:after="0"/>
              <w:rPr>
                <w:lang w:eastAsia="zh-CN"/>
              </w:rPr>
            </w:pPr>
            <w:r>
              <w:rPr>
                <w:lang w:eastAsia="zh-CN"/>
              </w:rPr>
              <w:t xml:space="preserve">UE initiated multicast session join </w:t>
            </w:r>
          </w:p>
          <w:p w:rsidR="003A0778" w:rsidRDefault="00B54D36">
            <w:pPr>
              <w:pStyle w:val="CRCoverPage"/>
              <w:numPr>
                <w:ilvl w:val="0"/>
                <w:numId w:val="7"/>
              </w:numPr>
              <w:spacing w:after="0"/>
              <w:rPr>
                <w:lang w:eastAsia="zh-CN"/>
              </w:rPr>
            </w:pPr>
            <w:r>
              <w:rPr>
                <w:lang w:eastAsia="zh-CN"/>
              </w:rPr>
              <w:t xml:space="preserve">UE mobility between an NG-RAN supporting MBS and an NG-RAN not supporting MBS, which indicates the delivery method change  </w:t>
            </w:r>
          </w:p>
          <w:p w:rsidR="003A0778" w:rsidRDefault="00B54D36">
            <w:pPr>
              <w:pStyle w:val="CRCoverPage"/>
              <w:numPr>
                <w:ilvl w:val="0"/>
                <w:numId w:val="7"/>
              </w:numPr>
              <w:spacing w:after="0"/>
              <w:rPr>
                <w:lang w:eastAsia="zh-CN"/>
              </w:rPr>
            </w:pPr>
            <w:r>
              <w:rPr>
                <w:lang w:eastAsia="zh-CN"/>
              </w:rPr>
              <w:t>UE initiated multicast session leave</w:t>
            </w:r>
          </w:p>
          <w:p w:rsidR="003A0778" w:rsidRDefault="003A0778">
            <w:pPr>
              <w:pStyle w:val="CRCoverPage"/>
              <w:spacing w:after="0"/>
              <w:ind w:left="100"/>
            </w:pPr>
          </w:p>
        </w:tc>
      </w:tr>
      <w:tr w:rsidR="003A0778">
        <w:tc>
          <w:tcPr>
            <w:tcW w:w="2694" w:type="dxa"/>
            <w:gridSpan w:val="2"/>
            <w:tcBorders>
              <w:left w:val="single" w:sz="4" w:space="0" w:color="auto"/>
            </w:tcBorders>
          </w:tcPr>
          <w:p w:rsidR="003A0778" w:rsidRDefault="003A0778">
            <w:pPr>
              <w:pStyle w:val="CRCoverPage"/>
              <w:spacing w:after="0"/>
              <w:rPr>
                <w:b/>
                <w:i/>
                <w:sz w:val="8"/>
                <w:szCs w:val="8"/>
              </w:rPr>
            </w:pPr>
          </w:p>
        </w:tc>
        <w:tc>
          <w:tcPr>
            <w:tcW w:w="6946" w:type="dxa"/>
            <w:gridSpan w:val="9"/>
            <w:tcBorders>
              <w:right w:val="single" w:sz="4" w:space="0" w:color="auto"/>
            </w:tcBorders>
          </w:tcPr>
          <w:p w:rsidR="003A0778" w:rsidRDefault="003A0778">
            <w:pPr>
              <w:pStyle w:val="CRCoverPage"/>
              <w:spacing w:after="0"/>
              <w:rPr>
                <w:sz w:val="8"/>
                <w:szCs w:val="8"/>
              </w:rPr>
            </w:pPr>
          </w:p>
        </w:tc>
      </w:tr>
      <w:tr w:rsidR="003A0778">
        <w:tc>
          <w:tcPr>
            <w:tcW w:w="2694" w:type="dxa"/>
            <w:gridSpan w:val="2"/>
            <w:tcBorders>
              <w:left w:val="single" w:sz="4" w:space="0" w:color="auto"/>
              <w:bottom w:val="single" w:sz="4" w:space="0" w:color="auto"/>
            </w:tcBorders>
          </w:tcPr>
          <w:p w:rsidR="003A0778" w:rsidRDefault="00B54D3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A0778" w:rsidRDefault="00B54D36">
            <w:pPr>
              <w:pStyle w:val="CRCoverPage"/>
              <w:spacing w:after="0"/>
              <w:ind w:left="100"/>
            </w:pPr>
            <w:r>
              <w:rPr>
                <w:lang w:eastAsia="zh-CN"/>
              </w:rPr>
              <w:t>The PDU session charging procedures for 5G MBS are not clear.</w:t>
            </w:r>
          </w:p>
        </w:tc>
      </w:tr>
      <w:tr w:rsidR="003A0778">
        <w:tc>
          <w:tcPr>
            <w:tcW w:w="2694" w:type="dxa"/>
            <w:gridSpan w:val="2"/>
          </w:tcPr>
          <w:p w:rsidR="003A0778" w:rsidRDefault="003A0778">
            <w:pPr>
              <w:pStyle w:val="CRCoverPage"/>
              <w:spacing w:after="0"/>
              <w:rPr>
                <w:b/>
                <w:i/>
                <w:sz w:val="8"/>
                <w:szCs w:val="8"/>
              </w:rPr>
            </w:pPr>
          </w:p>
        </w:tc>
        <w:tc>
          <w:tcPr>
            <w:tcW w:w="6946" w:type="dxa"/>
            <w:gridSpan w:val="9"/>
          </w:tcPr>
          <w:p w:rsidR="003A0778" w:rsidRDefault="003A0778">
            <w:pPr>
              <w:pStyle w:val="CRCoverPage"/>
              <w:spacing w:after="0"/>
              <w:rPr>
                <w:sz w:val="8"/>
                <w:szCs w:val="8"/>
              </w:rPr>
            </w:pPr>
          </w:p>
        </w:tc>
      </w:tr>
      <w:tr w:rsidR="003A0778">
        <w:tc>
          <w:tcPr>
            <w:tcW w:w="2694" w:type="dxa"/>
            <w:gridSpan w:val="2"/>
            <w:tcBorders>
              <w:top w:val="single" w:sz="4" w:space="0" w:color="auto"/>
              <w:left w:val="single" w:sz="4" w:space="0" w:color="auto"/>
            </w:tcBorders>
          </w:tcPr>
          <w:p w:rsidR="003A0778" w:rsidRDefault="00B54D3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A0778" w:rsidRDefault="00B54D36">
            <w:pPr>
              <w:pStyle w:val="CRCoverPage"/>
              <w:spacing w:after="0"/>
              <w:ind w:left="100"/>
            </w:pPr>
            <w:r>
              <w:rPr>
                <w:lang w:eastAsia="zh-CN"/>
              </w:rPr>
              <w:t>5.1.3, 5.2.1.4, 5.2.2.Y(new)</w:t>
            </w:r>
          </w:p>
        </w:tc>
      </w:tr>
      <w:tr w:rsidR="003A0778">
        <w:tc>
          <w:tcPr>
            <w:tcW w:w="2694" w:type="dxa"/>
            <w:gridSpan w:val="2"/>
            <w:tcBorders>
              <w:left w:val="single" w:sz="4" w:space="0" w:color="auto"/>
            </w:tcBorders>
          </w:tcPr>
          <w:p w:rsidR="003A0778" w:rsidRDefault="003A0778">
            <w:pPr>
              <w:pStyle w:val="CRCoverPage"/>
              <w:spacing w:after="0"/>
              <w:rPr>
                <w:b/>
                <w:i/>
                <w:sz w:val="8"/>
                <w:szCs w:val="8"/>
              </w:rPr>
            </w:pPr>
          </w:p>
        </w:tc>
        <w:tc>
          <w:tcPr>
            <w:tcW w:w="6946" w:type="dxa"/>
            <w:gridSpan w:val="9"/>
            <w:tcBorders>
              <w:right w:val="single" w:sz="4" w:space="0" w:color="auto"/>
            </w:tcBorders>
          </w:tcPr>
          <w:p w:rsidR="003A0778" w:rsidRDefault="003A0778">
            <w:pPr>
              <w:pStyle w:val="CRCoverPage"/>
              <w:spacing w:after="0"/>
              <w:rPr>
                <w:sz w:val="8"/>
                <w:szCs w:val="8"/>
              </w:rPr>
            </w:pPr>
          </w:p>
        </w:tc>
      </w:tr>
      <w:tr w:rsidR="003A0778">
        <w:tc>
          <w:tcPr>
            <w:tcW w:w="2694" w:type="dxa"/>
            <w:gridSpan w:val="2"/>
            <w:tcBorders>
              <w:left w:val="single" w:sz="4" w:space="0" w:color="auto"/>
            </w:tcBorders>
          </w:tcPr>
          <w:p w:rsidR="003A0778" w:rsidRDefault="003A07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A0778" w:rsidRDefault="00B54D3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0778" w:rsidRDefault="00B54D36">
            <w:pPr>
              <w:pStyle w:val="CRCoverPage"/>
              <w:spacing w:after="0"/>
              <w:jc w:val="center"/>
              <w:rPr>
                <w:b/>
                <w:caps/>
              </w:rPr>
            </w:pPr>
            <w:r>
              <w:rPr>
                <w:b/>
                <w:caps/>
              </w:rPr>
              <w:t>N</w:t>
            </w:r>
          </w:p>
        </w:tc>
        <w:tc>
          <w:tcPr>
            <w:tcW w:w="2977" w:type="dxa"/>
            <w:gridSpan w:val="4"/>
          </w:tcPr>
          <w:p w:rsidR="003A0778" w:rsidRDefault="003A0778">
            <w:pPr>
              <w:pStyle w:val="CRCoverPage"/>
              <w:tabs>
                <w:tab w:val="right" w:pos="2893"/>
              </w:tabs>
              <w:spacing w:after="0"/>
            </w:pPr>
          </w:p>
        </w:tc>
        <w:tc>
          <w:tcPr>
            <w:tcW w:w="3401" w:type="dxa"/>
            <w:gridSpan w:val="3"/>
            <w:tcBorders>
              <w:right w:val="single" w:sz="4" w:space="0" w:color="auto"/>
            </w:tcBorders>
            <w:shd w:val="clear" w:color="FFFF00" w:fill="auto"/>
          </w:tcPr>
          <w:p w:rsidR="003A0778" w:rsidRDefault="003A0778">
            <w:pPr>
              <w:pStyle w:val="CRCoverPage"/>
              <w:spacing w:after="0"/>
              <w:ind w:left="99"/>
            </w:pPr>
          </w:p>
        </w:tc>
      </w:tr>
      <w:tr w:rsidR="003A0778">
        <w:tc>
          <w:tcPr>
            <w:tcW w:w="2694" w:type="dxa"/>
            <w:gridSpan w:val="2"/>
            <w:tcBorders>
              <w:left w:val="single" w:sz="4" w:space="0" w:color="auto"/>
            </w:tcBorders>
          </w:tcPr>
          <w:p w:rsidR="003A0778" w:rsidRDefault="00B54D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A0778" w:rsidRDefault="003A07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0778" w:rsidRDefault="00B54D36">
            <w:pPr>
              <w:pStyle w:val="CRCoverPage"/>
              <w:spacing w:after="0"/>
              <w:jc w:val="center"/>
              <w:rPr>
                <w:b/>
                <w:caps/>
                <w:lang w:eastAsia="zh-CN"/>
              </w:rPr>
            </w:pPr>
            <w:r>
              <w:rPr>
                <w:rFonts w:hint="eastAsia"/>
                <w:b/>
                <w:caps/>
                <w:lang w:eastAsia="zh-CN"/>
              </w:rPr>
              <w:t>X</w:t>
            </w:r>
          </w:p>
        </w:tc>
        <w:tc>
          <w:tcPr>
            <w:tcW w:w="2977" w:type="dxa"/>
            <w:gridSpan w:val="4"/>
          </w:tcPr>
          <w:p w:rsidR="003A0778" w:rsidRDefault="00B54D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A0778" w:rsidRDefault="00B54D36">
            <w:pPr>
              <w:pStyle w:val="CRCoverPage"/>
              <w:spacing w:after="0"/>
              <w:ind w:left="99"/>
            </w:pPr>
            <w:r>
              <w:t xml:space="preserve">TS/TR ... CR ... </w:t>
            </w:r>
          </w:p>
        </w:tc>
      </w:tr>
      <w:tr w:rsidR="003A0778">
        <w:tc>
          <w:tcPr>
            <w:tcW w:w="2694" w:type="dxa"/>
            <w:gridSpan w:val="2"/>
            <w:tcBorders>
              <w:left w:val="single" w:sz="4" w:space="0" w:color="auto"/>
            </w:tcBorders>
          </w:tcPr>
          <w:p w:rsidR="003A0778" w:rsidRDefault="00B54D3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A0778" w:rsidRDefault="003A07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0778" w:rsidRDefault="00B54D36">
            <w:pPr>
              <w:pStyle w:val="CRCoverPage"/>
              <w:spacing w:after="0"/>
              <w:jc w:val="center"/>
              <w:rPr>
                <w:b/>
                <w:caps/>
                <w:lang w:eastAsia="zh-CN"/>
              </w:rPr>
            </w:pPr>
            <w:r>
              <w:rPr>
                <w:rFonts w:hint="eastAsia"/>
                <w:b/>
                <w:caps/>
                <w:lang w:eastAsia="zh-CN"/>
              </w:rPr>
              <w:t>X</w:t>
            </w:r>
          </w:p>
        </w:tc>
        <w:tc>
          <w:tcPr>
            <w:tcW w:w="2977" w:type="dxa"/>
            <w:gridSpan w:val="4"/>
          </w:tcPr>
          <w:p w:rsidR="003A0778" w:rsidRDefault="00B54D36">
            <w:pPr>
              <w:pStyle w:val="CRCoverPage"/>
              <w:spacing w:after="0"/>
            </w:pPr>
            <w:r>
              <w:t xml:space="preserve"> Test specifications</w:t>
            </w:r>
          </w:p>
        </w:tc>
        <w:tc>
          <w:tcPr>
            <w:tcW w:w="3401" w:type="dxa"/>
            <w:gridSpan w:val="3"/>
            <w:tcBorders>
              <w:right w:val="single" w:sz="4" w:space="0" w:color="auto"/>
            </w:tcBorders>
            <w:shd w:val="pct30" w:color="FFFF00" w:fill="auto"/>
          </w:tcPr>
          <w:p w:rsidR="003A0778" w:rsidRDefault="00B54D36">
            <w:pPr>
              <w:pStyle w:val="CRCoverPage"/>
              <w:spacing w:after="0"/>
              <w:ind w:left="99"/>
            </w:pPr>
            <w:r>
              <w:t xml:space="preserve">TS/TR ... CR ... </w:t>
            </w:r>
          </w:p>
        </w:tc>
      </w:tr>
      <w:tr w:rsidR="003A0778">
        <w:tc>
          <w:tcPr>
            <w:tcW w:w="2694" w:type="dxa"/>
            <w:gridSpan w:val="2"/>
            <w:tcBorders>
              <w:left w:val="single" w:sz="4" w:space="0" w:color="auto"/>
            </w:tcBorders>
          </w:tcPr>
          <w:p w:rsidR="003A0778" w:rsidRDefault="00B54D3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A0778" w:rsidRDefault="003A07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0778" w:rsidRDefault="00B54D36">
            <w:pPr>
              <w:pStyle w:val="CRCoverPage"/>
              <w:spacing w:after="0"/>
              <w:jc w:val="center"/>
              <w:rPr>
                <w:b/>
                <w:caps/>
                <w:lang w:eastAsia="zh-CN"/>
              </w:rPr>
            </w:pPr>
            <w:r>
              <w:rPr>
                <w:rFonts w:hint="eastAsia"/>
                <w:b/>
                <w:caps/>
                <w:lang w:eastAsia="zh-CN"/>
              </w:rPr>
              <w:t>X</w:t>
            </w:r>
          </w:p>
        </w:tc>
        <w:tc>
          <w:tcPr>
            <w:tcW w:w="2977" w:type="dxa"/>
            <w:gridSpan w:val="4"/>
          </w:tcPr>
          <w:p w:rsidR="003A0778" w:rsidRDefault="00B54D36">
            <w:pPr>
              <w:pStyle w:val="CRCoverPage"/>
              <w:spacing w:after="0"/>
            </w:pPr>
            <w:r>
              <w:t xml:space="preserve"> O&amp;M Specifications</w:t>
            </w:r>
          </w:p>
        </w:tc>
        <w:tc>
          <w:tcPr>
            <w:tcW w:w="3401" w:type="dxa"/>
            <w:gridSpan w:val="3"/>
            <w:tcBorders>
              <w:right w:val="single" w:sz="4" w:space="0" w:color="auto"/>
            </w:tcBorders>
            <w:shd w:val="pct30" w:color="FFFF00" w:fill="auto"/>
          </w:tcPr>
          <w:p w:rsidR="003A0778" w:rsidRDefault="00B54D36">
            <w:pPr>
              <w:pStyle w:val="CRCoverPage"/>
              <w:spacing w:after="0"/>
              <w:ind w:left="99"/>
            </w:pPr>
            <w:r>
              <w:t xml:space="preserve">TS/TR ... CR ... </w:t>
            </w:r>
          </w:p>
        </w:tc>
      </w:tr>
      <w:tr w:rsidR="003A0778">
        <w:tc>
          <w:tcPr>
            <w:tcW w:w="2694" w:type="dxa"/>
            <w:gridSpan w:val="2"/>
            <w:tcBorders>
              <w:left w:val="single" w:sz="4" w:space="0" w:color="auto"/>
            </w:tcBorders>
          </w:tcPr>
          <w:p w:rsidR="003A0778" w:rsidRDefault="003A0778">
            <w:pPr>
              <w:pStyle w:val="CRCoverPage"/>
              <w:spacing w:after="0"/>
              <w:rPr>
                <w:b/>
                <w:i/>
              </w:rPr>
            </w:pPr>
          </w:p>
        </w:tc>
        <w:tc>
          <w:tcPr>
            <w:tcW w:w="6946" w:type="dxa"/>
            <w:gridSpan w:val="9"/>
            <w:tcBorders>
              <w:right w:val="single" w:sz="4" w:space="0" w:color="auto"/>
            </w:tcBorders>
          </w:tcPr>
          <w:p w:rsidR="003A0778" w:rsidRDefault="003A0778">
            <w:pPr>
              <w:pStyle w:val="CRCoverPage"/>
              <w:spacing w:after="0"/>
            </w:pPr>
          </w:p>
        </w:tc>
      </w:tr>
      <w:tr w:rsidR="003A0778">
        <w:tc>
          <w:tcPr>
            <w:tcW w:w="2694" w:type="dxa"/>
            <w:gridSpan w:val="2"/>
            <w:tcBorders>
              <w:left w:val="single" w:sz="4" w:space="0" w:color="auto"/>
              <w:bottom w:val="single" w:sz="4" w:space="0" w:color="auto"/>
            </w:tcBorders>
          </w:tcPr>
          <w:p w:rsidR="003A0778" w:rsidRDefault="00B54D3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A0778" w:rsidRDefault="00B54D36">
            <w:pPr>
              <w:pStyle w:val="CRCoverPage"/>
              <w:spacing w:after="0"/>
              <w:ind w:left="100"/>
              <w:rPr>
                <w:lang w:val="en-US" w:eastAsia="zh-CN"/>
              </w:rPr>
            </w:pPr>
            <w:r>
              <w:rPr>
                <w:rFonts w:hint="eastAsia"/>
                <w:lang w:val="en-US" w:eastAsia="zh-CN"/>
              </w:rPr>
              <w:t>S5-236919 CR0449 rev1 has been approved in SA5#151 meeting. However, it has not been included in TS 32.255-i20.</w:t>
            </w:r>
          </w:p>
        </w:tc>
      </w:tr>
      <w:tr w:rsidR="003A0778">
        <w:tc>
          <w:tcPr>
            <w:tcW w:w="2694" w:type="dxa"/>
            <w:gridSpan w:val="2"/>
            <w:tcBorders>
              <w:top w:val="single" w:sz="4" w:space="0" w:color="auto"/>
              <w:bottom w:val="single" w:sz="4" w:space="0" w:color="auto"/>
            </w:tcBorders>
          </w:tcPr>
          <w:p w:rsidR="003A0778" w:rsidRDefault="003A07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A0778" w:rsidRDefault="003A0778">
            <w:pPr>
              <w:pStyle w:val="CRCoverPage"/>
              <w:spacing w:after="0"/>
              <w:ind w:left="100"/>
              <w:rPr>
                <w:sz w:val="8"/>
                <w:szCs w:val="8"/>
              </w:rPr>
            </w:pPr>
          </w:p>
        </w:tc>
      </w:tr>
      <w:tr w:rsidR="003A0778">
        <w:tc>
          <w:tcPr>
            <w:tcW w:w="2694" w:type="dxa"/>
            <w:gridSpan w:val="2"/>
            <w:tcBorders>
              <w:top w:val="single" w:sz="4" w:space="0" w:color="auto"/>
              <w:left w:val="single" w:sz="4" w:space="0" w:color="auto"/>
              <w:bottom w:val="single" w:sz="4" w:space="0" w:color="auto"/>
            </w:tcBorders>
          </w:tcPr>
          <w:p w:rsidR="003A0778" w:rsidRDefault="00B54D3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0778" w:rsidRDefault="00B54D36">
            <w:pPr>
              <w:pStyle w:val="CRCoverPage"/>
              <w:spacing w:after="0"/>
              <w:ind w:left="100"/>
              <w:rPr>
                <w:lang w:val="en-US" w:eastAsia="zh-CN"/>
              </w:rPr>
            </w:pPr>
            <w:r>
              <w:rPr>
                <w:rFonts w:hint="eastAsia"/>
                <w:lang w:val="en-US" w:eastAsia="zh-CN"/>
              </w:rPr>
              <w:t>Revision of S5-236919.</w:t>
            </w:r>
          </w:p>
        </w:tc>
      </w:tr>
    </w:tbl>
    <w:p w:rsidR="003A0778" w:rsidRDefault="003A0778">
      <w:pPr>
        <w:pStyle w:val="CRCoverPage"/>
        <w:spacing w:after="0"/>
        <w:rPr>
          <w:sz w:val="8"/>
          <w:szCs w:val="8"/>
        </w:rPr>
      </w:pPr>
    </w:p>
    <w:p w:rsidR="003A0778" w:rsidRDefault="003A0778">
      <w:pPr>
        <w:sectPr w:rsidR="003A0778">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A0778">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3A0778" w:rsidRDefault="00B54D36">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rsidR="003A0778" w:rsidRDefault="00B54D36">
      <w:pPr>
        <w:pStyle w:val="30"/>
      </w:pPr>
      <w:bookmarkStart w:id="1" w:name="_Toc20205461"/>
      <w:bookmarkStart w:id="2" w:name="_Toc58598726"/>
      <w:bookmarkStart w:id="3" w:name="_Toc36049255"/>
      <w:bookmarkStart w:id="4" w:name="_Toc36112474"/>
      <w:bookmarkStart w:id="5" w:name="_Toc27579436"/>
      <w:bookmarkStart w:id="6" w:name="_Toc145934649"/>
      <w:bookmarkStart w:id="7" w:name="_Toc44664219"/>
      <w:bookmarkStart w:id="8" w:name="_Toc44928866"/>
      <w:bookmarkStart w:id="9" w:name="_Toc51859571"/>
      <w:bookmarkStart w:id="10" w:name="_Toc36045375"/>
      <w:bookmarkStart w:id="11" w:name="_Toc44928676"/>
      <w:r>
        <w:rPr>
          <w:lang w:eastAsia="zh-CN"/>
        </w:rPr>
        <w:t>5.1.3</w:t>
      </w:r>
      <w:r>
        <w:rPr>
          <w:lang w:eastAsia="zh-CN"/>
        </w:rPr>
        <w:tab/>
      </w:r>
      <w:r>
        <w:t>Charging information</w:t>
      </w:r>
      <w:bookmarkEnd w:id="1"/>
      <w:bookmarkEnd w:id="2"/>
      <w:bookmarkEnd w:id="3"/>
      <w:bookmarkEnd w:id="4"/>
      <w:bookmarkEnd w:id="5"/>
      <w:bookmarkEnd w:id="6"/>
      <w:bookmarkEnd w:id="7"/>
      <w:bookmarkEnd w:id="8"/>
      <w:bookmarkEnd w:id="9"/>
      <w:bookmarkEnd w:id="10"/>
      <w:bookmarkEnd w:id="11"/>
    </w:p>
    <w:p w:rsidR="003A0778" w:rsidRDefault="00B54D36">
      <w:pPr>
        <w:rPr>
          <w:lang w:bidi="ar-IQ"/>
        </w:rPr>
      </w:pPr>
      <w:r>
        <w:rPr>
          <w:lang w:bidi="ar-IQ"/>
        </w:rPr>
        <w:t xml:space="preserve">Charging information in the 5GC domain network is collected for each UE by the SMFs. PDU session charging allows the SMF to collect and categorize per UE </w:t>
      </w:r>
      <w:r>
        <w:rPr>
          <w:lang w:eastAsia="zh-CN" w:bidi="ar-IQ"/>
        </w:rPr>
        <w:t>per UPF</w:t>
      </w:r>
      <w:r>
        <w:rPr>
          <w:lang w:bidi="ar-IQ"/>
        </w:rPr>
        <w:t xml:space="preserve"> per PDU session, charging information related to data volumes.</w:t>
      </w:r>
    </w:p>
    <w:p w:rsidR="003A0778" w:rsidRDefault="00B54D36">
      <w:pPr>
        <w:rPr>
          <w:lang w:bidi="ar-IQ"/>
        </w:rPr>
      </w:pPr>
      <w:r>
        <w:rPr>
          <w:lang w:bidi="ar-IQ"/>
        </w:rPr>
        <w:t>The SMF shall collect the following charging information for converged online and offline charging:</w:t>
      </w:r>
    </w:p>
    <w:p w:rsidR="003A0778" w:rsidRDefault="00B54D36">
      <w:pPr>
        <w:pStyle w:val="B10"/>
        <w:rPr>
          <w:lang w:bidi="ar-IQ"/>
        </w:rPr>
      </w:pPr>
      <w:r>
        <w:rPr>
          <w:lang w:bidi="ar-IQ"/>
        </w:rPr>
        <w:t>-</w:t>
      </w:r>
      <w:r>
        <w:rPr>
          <w:lang w:bidi="ar-IQ"/>
        </w:rPr>
        <w:tab/>
        <w:t>usage of the access and core network resources: the charging information shall describe the amount of data delivered to and forwarded from the UE;</w:t>
      </w:r>
    </w:p>
    <w:p w:rsidR="003A0778" w:rsidRDefault="00B54D36">
      <w:pPr>
        <w:pStyle w:val="B10"/>
        <w:rPr>
          <w:lang w:bidi="ar-IQ"/>
        </w:rPr>
      </w:pPr>
      <w:r>
        <w:rPr>
          <w:lang w:bidi="ar-IQ"/>
        </w:rPr>
        <w:t>-</w:t>
      </w:r>
      <w:r>
        <w:rPr>
          <w:lang w:bidi="ar-IQ"/>
        </w:rPr>
        <w:tab/>
        <w:t>usage duration: duration of PDU session is counted as the time interval from PDU session establishment to PDU session release;</w:t>
      </w:r>
    </w:p>
    <w:p w:rsidR="003A0778" w:rsidRDefault="00B54D36">
      <w:pPr>
        <w:pStyle w:val="B10"/>
        <w:rPr>
          <w:lang w:bidi="ar-IQ"/>
        </w:rPr>
      </w:pPr>
      <w:r>
        <w:rPr>
          <w:lang w:bidi="ar-IQ"/>
        </w:rPr>
        <w:t>-</w:t>
      </w:r>
      <w:r>
        <w:rPr>
          <w:lang w:bidi="ar-IQ"/>
        </w:rPr>
        <w:tab/>
        <w:t>user: the charging information shall provide the actual UE addresses used by the user for the PDU session;</w:t>
      </w:r>
    </w:p>
    <w:p w:rsidR="003A0778" w:rsidRDefault="00B54D36">
      <w:pPr>
        <w:pStyle w:val="B10"/>
        <w:rPr>
          <w:lang w:bidi="ar-IQ"/>
        </w:rPr>
      </w:pPr>
      <w:r>
        <w:rPr>
          <w:lang w:bidi="ar-IQ"/>
        </w:rPr>
        <w:t>-</w:t>
      </w:r>
      <w:r>
        <w:rPr>
          <w:lang w:bidi="ar-IQ"/>
        </w:rPr>
        <w:tab/>
        <w:t>data network: the charging information shall describe the data network addresses with a level of accuracy as determined by the DNN;</w:t>
      </w:r>
    </w:p>
    <w:p w:rsidR="003A0778" w:rsidRDefault="00B54D36">
      <w:pPr>
        <w:pStyle w:val="B10"/>
        <w:rPr>
          <w:lang w:bidi="ar-IQ"/>
        </w:rPr>
      </w:pPr>
      <w:r>
        <w:rPr>
          <w:lang w:bidi="ar-IQ"/>
        </w:rPr>
        <w:t>-</w:t>
      </w:r>
      <w:r>
        <w:rPr>
          <w:lang w:bidi="ar-IQ"/>
        </w:rPr>
        <w:tab/>
        <w:t>usage of the external data networks: the charging information shall describe the amount of data sent and received to and from the external data network. External networks can be identified by the DNN;</w:t>
      </w:r>
    </w:p>
    <w:p w:rsidR="003A0778" w:rsidRDefault="00B54D36">
      <w:pPr>
        <w:pStyle w:val="B10"/>
        <w:rPr>
          <w:lang w:bidi="ar-IQ"/>
        </w:rPr>
      </w:pPr>
      <w:r>
        <w:rPr>
          <w:lang w:bidi="ar-IQ"/>
        </w:rPr>
        <w:t>-</w:t>
      </w:r>
      <w:r>
        <w:rPr>
          <w:lang w:bidi="ar-IQ"/>
        </w:rPr>
        <w:tab/>
        <w:t>start time: identifying the time when the PDU session was started;</w:t>
      </w:r>
    </w:p>
    <w:p w:rsidR="003A0778" w:rsidRDefault="00B54D36">
      <w:pPr>
        <w:pStyle w:val="B10"/>
        <w:rPr>
          <w:lang w:bidi="ar-IQ"/>
        </w:rPr>
      </w:pPr>
      <w:r>
        <w:rPr>
          <w:lang w:bidi="ar-IQ"/>
        </w:rPr>
        <w:t>-</w:t>
      </w:r>
      <w:r>
        <w:rPr>
          <w:lang w:bidi="ar-IQ"/>
        </w:rPr>
        <w:tab/>
        <w:t xml:space="preserve">user location: HPLMN, VPLMN, inside/outside presence reporting area, plus optional higher-accuracy location information. </w:t>
      </w:r>
    </w:p>
    <w:p w:rsidR="003A0778" w:rsidRDefault="00B54D36">
      <w:pPr>
        <w:rPr>
          <w:lang w:bidi="ar-IQ"/>
        </w:rPr>
      </w:pPr>
      <w:r>
        <w:rPr>
          <w:lang w:bidi="ar-IQ"/>
        </w:rPr>
        <w:t xml:space="preserve">The service data flows categorization is achieved by rating group or combination of the rating group and service id: i.e. based on the </w:t>
      </w:r>
      <w:r>
        <w:t xml:space="preserve">level of reporting defined per PCC rule, </w:t>
      </w:r>
      <w:r>
        <w:rPr>
          <w:lang w:bidi="ar-IQ"/>
        </w:rPr>
        <w:t xml:space="preserve">counting per rating group or combination of the rating group and service id. According to TS 23.503 [202], </w:t>
      </w:r>
      <w:proofErr w:type="gramStart"/>
      <w:r>
        <w:rPr>
          <w:lang w:bidi="ar-IQ"/>
        </w:rPr>
        <w:t>flow based</w:t>
      </w:r>
      <w:proofErr w:type="gramEnd"/>
      <w:r>
        <w:rPr>
          <w:lang w:bidi="ar-IQ"/>
        </w:rPr>
        <w:t xml:space="preserve"> charging shall support different charging models per PCC rule. These charging models may be based on volume, time and/or on number of events matching a specific service data flow template in PCC rule.</w:t>
      </w:r>
    </w:p>
    <w:p w:rsidR="003A0778" w:rsidRDefault="00B54D36">
      <w:pPr>
        <w:rPr>
          <w:lang w:bidi="ar-IQ"/>
        </w:rPr>
      </w:pPr>
      <w:r>
        <w:rPr>
          <w:lang w:bidi="ar-IQ"/>
        </w:rPr>
        <w:t>For service data flows defined for FBC, the SMF shall collect the following charging information:</w:t>
      </w:r>
    </w:p>
    <w:p w:rsidR="003A0778" w:rsidRDefault="00B54D36">
      <w:pPr>
        <w:pStyle w:val="B10"/>
        <w:rPr>
          <w:lang w:bidi="ar-IQ"/>
        </w:rPr>
      </w:pPr>
      <w:r>
        <w:rPr>
          <w:lang w:bidi="ar-IQ"/>
        </w:rPr>
        <w:t>-</w:t>
      </w:r>
      <w:r>
        <w:rPr>
          <w:lang w:bidi="ar-IQ"/>
        </w:rPr>
        <w:tab/>
        <w:t>the information described above for PDU session;</w:t>
      </w:r>
    </w:p>
    <w:p w:rsidR="003A0778" w:rsidRDefault="00B54D36">
      <w:pPr>
        <w:pStyle w:val="B10"/>
        <w:rPr>
          <w:lang w:bidi="ar-IQ"/>
        </w:rPr>
      </w:pPr>
      <w:r>
        <w:rPr>
          <w:lang w:bidi="ar-IQ"/>
        </w:rPr>
        <w:t>-</w:t>
      </w:r>
      <w:r>
        <w:rPr>
          <w:lang w:bidi="ar-IQ"/>
        </w:rPr>
        <w:tab/>
        <w:t xml:space="preserve">the amount of data transmitted in uplink and downlink directions categorized by rating group or combination of the rating group and service id when </w:t>
      </w:r>
      <w:proofErr w:type="gramStart"/>
      <w:r>
        <w:rPr>
          <w:lang w:bidi="ar-IQ"/>
        </w:rPr>
        <w:t>volume based</w:t>
      </w:r>
      <w:proofErr w:type="gramEnd"/>
      <w:r>
        <w:rPr>
          <w:lang w:bidi="ar-IQ"/>
        </w:rPr>
        <w:t xml:space="preserve"> charging applies;</w:t>
      </w:r>
    </w:p>
    <w:p w:rsidR="003A0778" w:rsidRDefault="00B54D36">
      <w:pPr>
        <w:pStyle w:val="B10"/>
      </w:pPr>
      <w:r>
        <w:rPr>
          <w:lang w:bidi="ar-IQ"/>
        </w:rPr>
        <w:t>-</w:t>
      </w:r>
      <w:r>
        <w:rPr>
          <w:lang w:bidi="ar-IQ"/>
        </w:rPr>
        <w:tab/>
      </w:r>
      <w:r>
        <w:t xml:space="preserve">the duration of service data flows is counted and categorized by </w:t>
      </w:r>
      <w:r>
        <w:rPr>
          <w:lang w:bidi="ar-IQ"/>
        </w:rPr>
        <w:t>rating group or combination of the rating group and service id</w:t>
      </w:r>
      <w:r>
        <w:t xml:space="preserve"> </w:t>
      </w:r>
      <w:r>
        <w:rPr>
          <w:lang w:bidi="ar-IQ"/>
        </w:rPr>
        <w:t xml:space="preserve">when </w:t>
      </w:r>
      <w:proofErr w:type="gramStart"/>
      <w:r>
        <w:rPr>
          <w:lang w:bidi="ar-IQ"/>
        </w:rPr>
        <w:t>time based</w:t>
      </w:r>
      <w:proofErr w:type="gramEnd"/>
      <w:r>
        <w:rPr>
          <w:lang w:bidi="ar-IQ"/>
        </w:rPr>
        <w:t xml:space="preserve"> charging applies;</w:t>
      </w:r>
    </w:p>
    <w:p w:rsidR="003A0778" w:rsidRDefault="00B54D36">
      <w:pPr>
        <w:pStyle w:val="B10"/>
        <w:rPr>
          <w:lang w:eastAsia="zh-CN" w:bidi="ar-IQ"/>
        </w:rPr>
      </w:pPr>
      <w:r>
        <w:rPr>
          <w:lang w:bidi="ar-IQ"/>
        </w:rPr>
        <w:t>-</w:t>
      </w:r>
      <w:r>
        <w:rPr>
          <w:lang w:bidi="ar-IQ"/>
        </w:rPr>
        <w:tab/>
        <w:t xml:space="preserve">the number of events and corresponding time stamps categorized by rating group or combination of the rating group and service id when </w:t>
      </w:r>
      <w:proofErr w:type="gramStart"/>
      <w:r>
        <w:rPr>
          <w:lang w:bidi="ar-IQ"/>
        </w:rPr>
        <w:t>event based</w:t>
      </w:r>
      <w:proofErr w:type="gramEnd"/>
      <w:r>
        <w:rPr>
          <w:lang w:bidi="ar-IQ"/>
        </w:rPr>
        <w:t xml:space="preserve"> charging applies.</w:t>
      </w:r>
      <w:r>
        <w:rPr>
          <w:rFonts w:hint="eastAsia"/>
          <w:lang w:eastAsia="zh-CN" w:bidi="ar-IQ"/>
        </w:rPr>
        <w:t xml:space="preserve"> </w:t>
      </w:r>
    </w:p>
    <w:p w:rsidR="003A0778" w:rsidRDefault="00B54D36">
      <w:pPr>
        <w:rPr>
          <w:lang w:bidi="ar-IQ"/>
        </w:rPr>
      </w:pPr>
      <w:r>
        <w:t>Within the PDU session</w:t>
      </w:r>
      <w:r>
        <w:rPr>
          <w:lang w:bidi="ar-IQ"/>
        </w:rPr>
        <w:t xml:space="preserve"> the SMF shall collect the charging information for service data flows per UPF, categorized by rating group or combination of the rating group and service id.</w:t>
      </w:r>
    </w:p>
    <w:p w:rsidR="003A0778" w:rsidRDefault="00B54D36">
      <w:pPr>
        <w:rPr>
          <w:lang w:bidi="ar-IQ"/>
        </w:rPr>
      </w:pPr>
      <w:r>
        <w:t>Within the PDU session</w:t>
      </w:r>
      <w:r>
        <w:rPr>
          <w:lang w:bidi="ar-IQ"/>
        </w:rPr>
        <w:t xml:space="preserve"> for local traffic offload scenarios with I-SMF insertion, the SMF shall collect the charging information for service data flows per I-SMF and categorized by rating group or combination of the rating group and service id.</w:t>
      </w:r>
    </w:p>
    <w:p w:rsidR="003A0778" w:rsidRDefault="00B54D36">
      <w:pPr>
        <w:pStyle w:val="EditorsNote"/>
        <w:rPr>
          <w:lang w:eastAsia="zh-CN"/>
        </w:rPr>
      </w:pPr>
      <w:r>
        <w:t>Editor's note:</w:t>
      </w:r>
      <w:r>
        <w:tab/>
        <w:t>To have I-UPF as well as PSA2 UPF for the I-SMF controlled UPF is FFS.</w:t>
      </w:r>
    </w:p>
    <w:p w:rsidR="003A0778" w:rsidRDefault="00B54D36">
      <w:pPr>
        <w:rPr>
          <w:lang w:eastAsia="zh-CN"/>
        </w:rPr>
      </w:pPr>
      <w:r>
        <w:rPr>
          <w:lang w:bidi="ar-IQ"/>
        </w:rPr>
        <w:t xml:space="preserve">The user can be identified by a </w:t>
      </w:r>
      <w:r>
        <w:t xml:space="preserve">Generic Public Subscription Identifier (GPSI) and/or a 5G Subscription Permanent Identifier (SUPI). </w:t>
      </w:r>
      <w:r>
        <w:rPr>
          <w:lang w:eastAsia="zh-CN"/>
        </w:rPr>
        <w:t xml:space="preserve">For wireline access, SUPI may be used to identify </w:t>
      </w:r>
      <w:r>
        <w:rPr>
          <w:rFonts w:hint="eastAsia"/>
          <w:lang w:eastAsia="zh-CN"/>
        </w:rPr>
        <w:t>subscriber</w:t>
      </w:r>
      <w:r>
        <w:rPr>
          <w:lang w:eastAsia="zh-CN"/>
        </w:rPr>
        <w:t xml:space="preserve"> via wireline network as specified in clause 5.9.2 of TS 23.501 </w:t>
      </w:r>
      <w:r>
        <w:t>[</w:t>
      </w:r>
      <w:r>
        <w:rPr>
          <w:lang w:bidi="ar-IQ"/>
        </w:rPr>
        <w:t>200</w:t>
      </w:r>
      <w:r>
        <w:t>]</w:t>
      </w:r>
      <w:r>
        <w:rPr>
          <w:lang w:eastAsia="zh-CN"/>
        </w:rPr>
        <w:t xml:space="preserve">. </w:t>
      </w:r>
    </w:p>
    <w:p w:rsidR="003A0778" w:rsidRDefault="00B54D36">
      <w:r>
        <w:t>For the multicast communication, the SMF may collect following charging information.</w:t>
      </w:r>
    </w:p>
    <w:p w:rsidR="003A0778" w:rsidRDefault="00B54D36">
      <w:pPr>
        <w:pStyle w:val="B10"/>
      </w:pPr>
      <w:r>
        <w:t>-</w:t>
      </w:r>
      <w:r>
        <w:tab/>
        <w:t>The duration of time from UE joining to UE leaving multicast MBS session;</w:t>
      </w:r>
    </w:p>
    <w:p w:rsidR="003A0778" w:rsidRDefault="00B54D36">
      <w:pPr>
        <w:pStyle w:val="B10"/>
      </w:pPr>
      <w:r>
        <w:lastRenderedPageBreak/>
        <w:t>-</w:t>
      </w:r>
      <w:r>
        <w:tab/>
        <w:t>The duration of time using 5GC shared MBS traffic delivery method, and/or the duration of time using 5GC individual MBS traffic delivery method;</w:t>
      </w:r>
    </w:p>
    <w:p w:rsidR="003A0778" w:rsidRDefault="00B54D36">
      <w:pPr>
        <w:pStyle w:val="B10"/>
      </w:pPr>
      <w:r>
        <w:t>-</w:t>
      </w:r>
      <w:r>
        <w:tab/>
        <w:t>The amount of multicast data transferred to UE via per-UE PDU sessions using 5GC individual MBS traffic delivery method. The SMF shall include the information of usage of per-UE PDU session for a 5GC individual MBS traffic delivery in charging information towards CHF.</w:t>
      </w:r>
    </w:p>
    <w:p w:rsidR="003A0778" w:rsidRDefault="00B54D36">
      <w:r>
        <w:t>SMF may report above charging information to CHF for the following cases.</w:t>
      </w:r>
    </w:p>
    <w:p w:rsidR="003A0778" w:rsidRDefault="00B54D36">
      <w:pPr>
        <w:pStyle w:val="B10"/>
        <w:rPr>
          <w:ins w:id="12" w:author="H99" w:date="2023-09-26T11:42:00Z"/>
        </w:rPr>
      </w:pPr>
      <w:r>
        <w:t>-</w:t>
      </w:r>
      <w:r>
        <w:tab/>
        <w:t>UE joining multicast MBS session.</w:t>
      </w:r>
    </w:p>
    <w:p w:rsidR="003A0778" w:rsidRDefault="00B54D36">
      <w:pPr>
        <w:pStyle w:val="B10"/>
        <w:numPr>
          <w:ilvl w:val="0"/>
          <w:numId w:val="8"/>
        </w:numPr>
        <w:ind w:left="644" w:hanging="360"/>
      </w:pPr>
      <w:ins w:id="13" w:author="H99" w:date="2023-09-26T11:42:00Z">
        <w:r>
          <w:rPr>
            <w:rFonts w:hint="eastAsia"/>
            <w:lang w:eastAsia="zh-CN"/>
          </w:rPr>
          <w:t>U</w:t>
        </w:r>
        <w:r>
          <w:rPr>
            <w:lang w:eastAsia="zh-CN"/>
          </w:rPr>
          <w:t xml:space="preserve">E mobility between </w:t>
        </w:r>
        <w:r>
          <w:t xml:space="preserve">an NG-RAN supporting MBS and an NG-RAN node not supporting MBS. </w:t>
        </w:r>
      </w:ins>
    </w:p>
    <w:p w:rsidR="003A0778" w:rsidRDefault="00B54D36">
      <w:pPr>
        <w:pStyle w:val="B10"/>
      </w:pPr>
      <w:r>
        <w:t>-</w:t>
      </w:r>
      <w:r>
        <w:tab/>
        <w:t>UE leaving multicast MBS session.</w:t>
      </w:r>
    </w:p>
    <w:p w:rsidR="003A0778" w:rsidRDefault="00B54D36">
      <w:pPr>
        <w:rPr>
          <w:lang w:bidi="ar-IQ"/>
        </w:rPr>
      </w:pPr>
      <w:r>
        <w:rPr>
          <w:lang w:bidi="ar-IQ"/>
        </w:rPr>
        <w:t>For the multicast communication, the MB-SMF may collect following charging information.</w:t>
      </w:r>
    </w:p>
    <w:p w:rsidR="003A0778" w:rsidRDefault="00B54D36">
      <w:pPr>
        <w:pStyle w:val="B10"/>
      </w:pPr>
      <w:r>
        <w:t>-</w:t>
      </w:r>
      <w:r>
        <w:tab/>
      </w:r>
      <w:r>
        <w:rPr>
          <w:rFonts w:hint="eastAsia"/>
        </w:rPr>
        <w:t xml:space="preserve">usage of the access and core network resources: the charging information shall describe the amount of </w:t>
      </w:r>
      <w:r>
        <w:t xml:space="preserve">multicast </w:t>
      </w:r>
      <w:r>
        <w:rPr>
          <w:rFonts w:hint="eastAsia"/>
        </w:rPr>
        <w:t>data transmitted;</w:t>
      </w:r>
    </w:p>
    <w:p w:rsidR="003A0778" w:rsidRDefault="00B54D36">
      <w:pPr>
        <w:pStyle w:val="B10"/>
      </w:pPr>
      <w:r>
        <w:t>-</w:t>
      </w:r>
      <w:r>
        <w:tab/>
      </w:r>
      <w:r>
        <w:rPr>
          <w:rFonts w:hint="eastAsia"/>
        </w:rPr>
        <w:t xml:space="preserve">usage duration: duration of MBS session is counted as the time interval from MBS session </w:t>
      </w:r>
      <w:r>
        <w:t xml:space="preserve">creation </w:t>
      </w:r>
      <w:r>
        <w:rPr>
          <w:rFonts w:hint="eastAsia"/>
        </w:rPr>
        <w:t>to MBS session deletion;</w:t>
      </w:r>
    </w:p>
    <w:p w:rsidR="003A0778" w:rsidRDefault="00B54D36">
      <w:pPr>
        <w:pStyle w:val="B10"/>
      </w:pPr>
      <w:r>
        <w:t>-</w:t>
      </w:r>
      <w:r>
        <w:tab/>
      </w:r>
      <w:r>
        <w:rPr>
          <w:rFonts w:hint="eastAsia"/>
        </w:rPr>
        <w:t>service area: the charging information shall describe area over which the MBS session data is distributed.</w:t>
      </w:r>
      <w:r>
        <w:t xml:space="preserve"> MBS service area provided by AF referring to clause 6.2 of TS 23.247[204]</w:t>
      </w:r>
      <w:r>
        <w:rPr>
          <w:rFonts w:hint="eastAsia"/>
        </w:rPr>
        <w:t>,</w:t>
      </w:r>
      <w:r>
        <w:t xml:space="preserve"> or a list of </w:t>
      </w:r>
      <w:proofErr w:type="spellStart"/>
      <w:r>
        <w:t>gNBs</w:t>
      </w:r>
      <w:proofErr w:type="spellEnd"/>
      <w:r>
        <w:t xml:space="preserve"> and UPFs that have established tunnels with MB-UPFs referring to clause 6.9 of TS 23.247[204].</w:t>
      </w:r>
    </w:p>
    <w:p w:rsidR="003A0778" w:rsidRDefault="00B54D36">
      <w:pPr>
        <w:rPr>
          <w:lang w:bidi="ar-IQ"/>
        </w:rPr>
      </w:pPr>
      <w:r>
        <w:rPr>
          <w:lang w:bidi="ar-IQ"/>
        </w:rPr>
        <w:t>MB-SMF may report above charging information to CHF for the following cases.</w:t>
      </w:r>
    </w:p>
    <w:p w:rsidR="003A0778" w:rsidRDefault="00B54D36">
      <w:pPr>
        <w:pStyle w:val="B10"/>
      </w:pPr>
      <w:r>
        <w:t>-</w:t>
      </w:r>
      <w:r>
        <w:tab/>
        <w:t>MBS session creation and deletion;</w:t>
      </w:r>
    </w:p>
    <w:p w:rsidR="003A0778" w:rsidRDefault="00B54D36">
      <w:pPr>
        <w:pStyle w:val="B10"/>
      </w:pPr>
      <w:r>
        <w:t>-</w:t>
      </w:r>
      <w:r>
        <w:tab/>
        <w:t xml:space="preserve">Establishment and release of shared delivery towards </w:t>
      </w:r>
      <w:proofErr w:type="spellStart"/>
      <w:r>
        <w:t>gNBs</w:t>
      </w:r>
      <w:proofErr w:type="spellEnd"/>
      <w:r>
        <w:t>;</w:t>
      </w:r>
    </w:p>
    <w:p w:rsidR="003A0778" w:rsidRDefault="00B54D36">
      <w:pPr>
        <w:pStyle w:val="B10"/>
      </w:pPr>
      <w:r>
        <w:t>-</w:t>
      </w:r>
      <w:r>
        <w:tab/>
        <w:t>Establishment and release of individual delivery towards UPFs.</w:t>
      </w:r>
    </w:p>
    <w:p w:rsidR="003A0778" w:rsidRDefault="00B54D36">
      <w:pPr>
        <w:rPr>
          <w:lang w:bidi="ar-IQ"/>
        </w:rPr>
      </w:pPr>
      <w:r>
        <w:rPr>
          <w:lang w:bidi="ar-IQ"/>
        </w:rPr>
        <w:t>For the broadcast communication, the MB-SMF may collect following charging information.</w:t>
      </w:r>
    </w:p>
    <w:p w:rsidR="003A0778" w:rsidRDefault="00B54D36">
      <w:pPr>
        <w:pStyle w:val="B10"/>
      </w:pPr>
      <w:r>
        <w:t>-</w:t>
      </w:r>
      <w:r>
        <w:tab/>
      </w:r>
      <w:r>
        <w:rPr>
          <w:rFonts w:hint="eastAsia"/>
        </w:rPr>
        <w:t xml:space="preserve">usage of the access and core network resources: the charging information shall describe the amount of </w:t>
      </w:r>
      <w:r>
        <w:t xml:space="preserve">broadcast </w:t>
      </w:r>
      <w:r>
        <w:rPr>
          <w:rFonts w:hint="eastAsia"/>
        </w:rPr>
        <w:t>data transmitted;</w:t>
      </w:r>
    </w:p>
    <w:p w:rsidR="003A0778" w:rsidRDefault="00B54D36">
      <w:pPr>
        <w:pStyle w:val="B10"/>
      </w:pPr>
      <w:r>
        <w:t>-</w:t>
      </w:r>
      <w:r>
        <w:tab/>
      </w:r>
      <w:r>
        <w:rPr>
          <w:rFonts w:hint="eastAsia"/>
        </w:rPr>
        <w:t xml:space="preserve">usage duration: duration of MBS session is counted as the time interval from MBS session </w:t>
      </w:r>
      <w:r>
        <w:t xml:space="preserve">creation </w:t>
      </w:r>
      <w:r>
        <w:rPr>
          <w:rFonts w:hint="eastAsia"/>
        </w:rPr>
        <w:t>to MBS session deletion;</w:t>
      </w:r>
    </w:p>
    <w:p w:rsidR="003A0778" w:rsidRDefault="00B54D36">
      <w:pPr>
        <w:pStyle w:val="B10"/>
      </w:pPr>
      <w:r>
        <w:t>-</w:t>
      </w:r>
      <w:r>
        <w:tab/>
      </w:r>
      <w:r>
        <w:rPr>
          <w:rFonts w:hint="eastAsia"/>
        </w:rPr>
        <w:t>service area: the charging information shall describe area over which the MBS session data is distributed.</w:t>
      </w:r>
      <w:r>
        <w:t xml:space="preserve"> MBS service area provided by AF referring to clause 6.2 of TS 23.247[204]</w:t>
      </w:r>
      <w:r>
        <w:rPr>
          <w:rFonts w:hint="eastAsia"/>
        </w:rPr>
        <w:t>,</w:t>
      </w:r>
      <w:r>
        <w:t xml:space="preserve"> or a list of </w:t>
      </w:r>
      <w:proofErr w:type="spellStart"/>
      <w:r>
        <w:t>gNBs</w:t>
      </w:r>
      <w:proofErr w:type="spellEnd"/>
      <w:r>
        <w:t xml:space="preserve"> that have established tunnels with MB-UPFs referring to clause 6.9 of TS 23.247[204]; </w:t>
      </w:r>
    </w:p>
    <w:p w:rsidR="003A0778" w:rsidRDefault="00B54D36">
      <w:pPr>
        <w:rPr>
          <w:lang w:bidi="ar-IQ"/>
        </w:rPr>
      </w:pPr>
      <w:r>
        <w:rPr>
          <w:lang w:bidi="ar-IQ"/>
        </w:rPr>
        <w:t>MB-SMF may report above charging information to CHF for the following cases.</w:t>
      </w:r>
    </w:p>
    <w:p w:rsidR="003A0778" w:rsidRDefault="00B54D36">
      <w:pPr>
        <w:pStyle w:val="B10"/>
      </w:pPr>
      <w:r>
        <w:t>-</w:t>
      </w:r>
      <w:r>
        <w:tab/>
        <w:t>MBS session creation</w:t>
      </w:r>
      <w:r>
        <w:rPr>
          <w:rFonts w:hint="eastAsia"/>
        </w:rPr>
        <w:t>,</w:t>
      </w:r>
      <w:r>
        <w:t xml:space="preserve"> establishment and deletion.</w:t>
      </w:r>
    </w:p>
    <w:p w:rsidR="003A0778" w:rsidRDefault="00B54D36">
      <w:pPr>
        <w:pStyle w:val="EditorsNote"/>
      </w:pPr>
      <w:r>
        <w:t>Editor's note:</w:t>
      </w:r>
      <w:r>
        <w:tab/>
        <w:t>Additional parameters defined in SA2 to be collected as charging information is FFS.</w:t>
      </w:r>
    </w:p>
    <w:p w:rsidR="003A0778" w:rsidRDefault="003A077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A0778">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3A0778" w:rsidRDefault="00B54D36">
            <w:pPr>
              <w:jc w:val="center"/>
              <w:rPr>
                <w:rFonts w:ascii="Arial" w:hAnsi="Arial" w:cs="Arial"/>
                <w:b/>
                <w:bCs/>
                <w:sz w:val="28"/>
                <w:szCs w:val="28"/>
              </w:rPr>
            </w:pPr>
            <w:proofErr w:type="spellStart"/>
            <w:r>
              <w:rPr>
                <w:rFonts w:ascii="Arial" w:hAnsi="Arial" w:cs="Arial" w:hint="eastAsia"/>
                <w:b/>
                <w:bCs/>
                <w:sz w:val="28"/>
                <w:szCs w:val="28"/>
                <w:lang w:val="en-US" w:eastAsia="zh-CN"/>
              </w:rPr>
              <w:t>Nex</w:t>
            </w:r>
            <w:proofErr w:type="spellEnd"/>
            <w:r>
              <w:rPr>
                <w:rFonts w:ascii="Arial" w:hAnsi="Arial" w:cs="Arial"/>
                <w:b/>
                <w:bCs/>
                <w:sz w:val="28"/>
                <w:szCs w:val="28"/>
                <w:lang w:eastAsia="zh-CN"/>
              </w:rPr>
              <w:t>t</w:t>
            </w:r>
            <w:r>
              <w:rPr>
                <w:rFonts w:ascii="Arial" w:hAnsi="Arial" w:cs="Arial"/>
                <w:b/>
                <w:bCs/>
                <w:sz w:val="28"/>
                <w:szCs w:val="28"/>
              </w:rPr>
              <w:t xml:space="preserve"> change</w:t>
            </w:r>
          </w:p>
        </w:tc>
      </w:tr>
    </w:tbl>
    <w:p w:rsidR="003A0778" w:rsidRDefault="00B54D36">
      <w:pPr>
        <w:pStyle w:val="40"/>
        <w:ind w:left="0" w:firstLine="0"/>
        <w:rPr>
          <w:rFonts w:eastAsia="宋体"/>
          <w:lang w:bidi="ar-IQ"/>
        </w:rPr>
      </w:pPr>
      <w:bookmarkStart w:id="14" w:name="_Toc36112498"/>
      <w:bookmarkStart w:id="15" w:name="_Toc145934684"/>
      <w:bookmarkStart w:id="16" w:name="_Toc44664243"/>
      <w:bookmarkStart w:id="17" w:name="_Toc44928700"/>
      <w:bookmarkStart w:id="18" w:name="_Toc36045399"/>
      <w:bookmarkStart w:id="19" w:name="_Toc27579458"/>
      <w:bookmarkStart w:id="20" w:name="_Toc44928890"/>
      <w:bookmarkStart w:id="21" w:name="_Toc58598750"/>
      <w:bookmarkStart w:id="22" w:name="_Toc20205482"/>
      <w:bookmarkStart w:id="23" w:name="_Toc51859595"/>
      <w:bookmarkStart w:id="24" w:name="_Toc36049279"/>
      <w:r>
        <w:rPr>
          <w:rFonts w:eastAsia="宋体"/>
          <w:lang w:bidi="ar-IQ"/>
        </w:rPr>
        <w:t>5.2.1.4</w:t>
      </w:r>
      <w:r>
        <w:rPr>
          <w:rFonts w:eastAsia="宋体"/>
          <w:lang w:bidi="ar-IQ"/>
        </w:rPr>
        <w:tab/>
        <w:t>Flow Based Charging (FBC)</w:t>
      </w:r>
      <w:bookmarkEnd w:id="14"/>
      <w:bookmarkEnd w:id="15"/>
      <w:bookmarkEnd w:id="16"/>
      <w:bookmarkEnd w:id="17"/>
      <w:bookmarkEnd w:id="18"/>
      <w:bookmarkEnd w:id="19"/>
      <w:bookmarkEnd w:id="20"/>
      <w:bookmarkEnd w:id="21"/>
      <w:bookmarkEnd w:id="22"/>
      <w:bookmarkEnd w:id="23"/>
      <w:bookmarkEnd w:id="24"/>
    </w:p>
    <w:p w:rsidR="003A0778" w:rsidRDefault="00B54D36">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rsidR="003A0778" w:rsidRDefault="00B54D36">
      <w:pPr>
        <w:rPr>
          <w:rFonts w:eastAsia="宋体"/>
          <w:color w:val="000000"/>
          <w:lang w:bidi="ar-IQ"/>
        </w:rPr>
      </w:pPr>
      <w:r>
        <w:lastRenderedPageBreak/>
        <w:t>The SMF can include the QoS Information per rating group or per combination of rating group/service id. If the QoS Information cannot be unambiguously determined per rating group or per combination of rating group/service id, it should be omitted.</w:t>
      </w:r>
    </w:p>
    <w:p w:rsidR="003A0778" w:rsidRDefault="00B54D36">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rsidR="003A0778" w:rsidRDefault="00B54D36">
      <w:pPr>
        <w:pStyle w:val="B4"/>
      </w:pPr>
      <w:r>
        <w:t>-</w:t>
      </w:r>
      <w:r>
        <w:tab/>
        <w:t>rating group in cases where rating reporting is used;</w:t>
      </w:r>
    </w:p>
    <w:p w:rsidR="003A0778" w:rsidRDefault="00B54D36">
      <w:pPr>
        <w:pStyle w:val="B4"/>
      </w:pPr>
      <w:r>
        <w:t>-</w:t>
      </w:r>
      <w:r>
        <w:tab/>
        <w:t>rating group/service id where rating group/service id reporting is used.</w:t>
      </w:r>
    </w:p>
    <w:p w:rsidR="003A0778" w:rsidRDefault="00B54D36">
      <w:r>
        <w:t>When a service data flow is governed by a PCC Rule indicated with "Online" charging method, quota management is required for the service data flow. It may also indicate if authorization for the service data flow is needed or not before service delivery, i.e. blocking or non-blocking mode.</w:t>
      </w:r>
    </w:p>
    <w:p w:rsidR="003A0778" w:rsidRDefault="00B54D36">
      <w:r>
        <w:t>When a service data flow is governed by a PCC Rule indicated with "Offline" charging method, quota management is not required for this service data flow. Usage reporting is required for this service data flow without affecting the delivery.</w:t>
      </w:r>
    </w:p>
    <w:p w:rsidR="003A0778" w:rsidRDefault="00B54D36">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rsidR="003A0778" w:rsidRDefault="00B54D36">
      <w:pPr>
        <w:rPr>
          <w:lang w:bidi="ar-IQ"/>
        </w:rPr>
      </w:pPr>
      <w:r>
        <w:rPr>
          <w:lang w:bidi="ar-IQ"/>
        </w:rPr>
        <w:t xml:space="preserve">In general, the charging of a service data flow shall be linked to the PDU session under which the service data flow has been activated. </w:t>
      </w:r>
    </w:p>
    <w:p w:rsidR="003A0778" w:rsidRDefault="00B54D36">
      <w:r>
        <w:t>The amount of data counted shall be the user plane payload at the UPF separated between UL and DL.</w:t>
      </w:r>
    </w:p>
    <w:p w:rsidR="003A0778" w:rsidRDefault="00B54D36">
      <w:r>
        <w:rPr>
          <w:lang w:bidi="ar-IQ"/>
        </w:rPr>
        <w:t xml:space="preserve">For PDU session specific charging, </w:t>
      </w:r>
      <w:r>
        <w:t>time metering shall start when PDU session is activated.</w:t>
      </w:r>
    </w:p>
    <w:p w:rsidR="003A0778" w:rsidRDefault="00B54D36">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rsidR="003A0778" w:rsidRDefault="00B54D36">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3A0778">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Converged Charging default category</w:t>
            </w:r>
          </w:p>
          <w:p w:rsidR="003A0778" w:rsidRDefault="003A0778">
            <w:pPr>
              <w:pStyle w:val="TAH"/>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Offline only charging default category</w:t>
            </w:r>
          </w:p>
          <w:p w:rsidR="003A0778" w:rsidRDefault="003A0778">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Message when "immediate reporting" category</w:t>
            </w: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Not Applicable</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Not Applicable</w:t>
            </w:r>
          </w:p>
        </w:tc>
        <w:tc>
          <w:tcPr>
            <w:tcW w:w="1381" w:type="dxa"/>
            <w:vMerge w:val="restart"/>
            <w:tcBorders>
              <w:top w:val="single" w:sz="4" w:space="0" w:color="auto"/>
              <w:left w:val="single" w:sz="4" w:space="0" w:color="auto"/>
              <w:right w:val="single" w:sz="4" w:space="0" w:color="auto"/>
            </w:tcBorders>
          </w:tcPr>
          <w:p w:rsidR="003A0778" w:rsidRDefault="00B54D36">
            <w:pPr>
              <w:pStyle w:val="TAL"/>
              <w:rPr>
                <w:rFonts w:eastAsia="等线"/>
                <w:lang w:bidi="ar-IQ"/>
              </w:rPr>
            </w:pPr>
            <w:r>
              <w:rPr>
                <w:rFonts w:eastAsia="等线"/>
                <w:lang w:bidi="ar-IQ"/>
              </w:rPr>
              <w:t>Charging Data Request [Initial]</w:t>
            </w: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highlight w:val="yellow"/>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highlight w:val="yellow"/>
                <w:lang w:bidi="ar-IQ"/>
              </w:rPr>
            </w:pPr>
            <w:r>
              <w:rPr>
                <w:rFonts w:eastAsia="等线"/>
                <w:lang w:bidi="ar-IQ"/>
              </w:rPr>
              <w:t>No</w:t>
            </w:r>
          </w:p>
        </w:tc>
        <w:tc>
          <w:tcPr>
            <w:tcW w:w="1381" w:type="dxa"/>
            <w:vMerge/>
            <w:tcBorders>
              <w:left w:val="single" w:sz="4" w:space="0" w:color="auto"/>
              <w:bottom w:val="single" w:sz="4" w:space="0" w:color="auto"/>
              <w:right w:val="single" w:sz="4" w:space="0" w:color="auto"/>
            </w:tcBorders>
          </w:tcPr>
          <w:p w:rsidR="003A0778" w:rsidRDefault="003A0778">
            <w:pPr>
              <w:pStyle w:val="TAL"/>
              <w:rPr>
                <w:rFonts w:eastAsia="等线"/>
                <w:lang w:bidi="ar-IQ"/>
              </w:rPr>
            </w:pPr>
          </w:p>
        </w:tc>
      </w:tr>
      <w:tr w:rsidR="003A0778">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rsidR="003A0778" w:rsidRDefault="00B54D36">
            <w:pPr>
              <w:pStyle w:val="TAL"/>
              <w:jc w:val="center"/>
              <w:rPr>
                <w:lang w:eastAsia="zh-CN" w:bidi="ar-IQ"/>
              </w:rPr>
            </w:pPr>
            <w:r>
              <w:rPr>
                <w:b/>
                <w:lang w:bidi="ar-IQ"/>
              </w:rPr>
              <w:t>Change of Charging conditions</w:t>
            </w:r>
          </w:p>
        </w:tc>
        <w:tc>
          <w:tcPr>
            <w:tcW w:w="1381" w:type="dxa"/>
            <w:vMerge w:val="restart"/>
            <w:tcBorders>
              <w:top w:val="single" w:sz="4" w:space="0" w:color="auto"/>
              <w:left w:val="single" w:sz="4" w:space="0" w:color="auto"/>
              <w:right w:val="single" w:sz="4" w:space="0" w:color="auto"/>
            </w:tcBorders>
            <w:vAlign w:val="center"/>
          </w:tcPr>
          <w:p w:rsidR="003A0778" w:rsidRDefault="00B54D36">
            <w:pPr>
              <w:pStyle w:val="TAL"/>
              <w:rPr>
                <w:rFonts w:eastAsia="等线"/>
                <w:lang w:bidi="ar-IQ"/>
              </w:rPr>
            </w:pPr>
            <w:r>
              <w:t>Charging Data Request [Update]</w:t>
            </w: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No</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 xml:space="preserve">UE time zone </w:t>
            </w:r>
            <w:proofErr w:type="gramStart"/>
            <w:r>
              <w:t>change</w:t>
            </w:r>
            <w:proofErr w:type="gramEnd"/>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PLMN change</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hint="eastAsia"/>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bookmarkStart w:id="25" w:name="OLE_LINK22"/>
            <w:r>
              <w:rPr>
                <w:rFonts w:eastAsia="等线"/>
                <w:lang w:eastAsia="zh-CN" w:bidi="ar-IQ"/>
              </w:rPr>
              <w:t>Deferred</w:t>
            </w:r>
            <w:bookmarkEnd w:id="25"/>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Change of I-SMF</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eastAsia="zh-CN"/>
              </w:rPr>
              <w:t>H</w:t>
            </w:r>
            <w:r>
              <w:rPr>
                <w:rFonts w:hint="eastAsia"/>
                <w:lang w:eastAsia="zh-CN"/>
              </w:rPr>
              <w:t xml:space="preserve">andover </w:t>
            </w:r>
            <w:r>
              <w:rPr>
                <w:lang w:eastAsia="zh-CN"/>
              </w:rPr>
              <w:t>cancel</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eastAsia="zh-CN"/>
              </w:rPr>
              <w:t>H</w:t>
            </w:r>
            <w:r>
              <w:rPr>
                <w:rFonts w:hint="eastAsia"/>
                <w:lang w:eastAsia="zh-CN"/>
              </w:rPr>
              <w:t xml:space="preserve">andover </w:t>
            </w:r>
            <w:r>
              <w:rPr>
                <w:lang w:eastAsia="zh-CN"/>
              </w:rPr>
              <w:t>start</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eastAsia="zh-CN"/>
              </w:rPr>
              <w:t>H</w:t>
            </w:r>
            <w:r>
              <w:rPr>
                <w:rFonts w:hint="eastAsia"/>
                <w:lang w:eastAsia="zh-CN"/>
              </w:rPr>
              <w:t xml:space="preserve">andover </w:t>
            </w:r>
            <w:r>
              <w:rPr>
                <w:lang w:eastAsia="zh-CN"/>
              </w:rPr>
              <w:t>complete</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lang w:eastAsia="zh-CN"/>
              </w:rPr>
            </w:pPr>
            <w:r>
              <w:lastRenderedPageBreak/>
              <w:t>Removal of access</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eastAsia="zh-CN"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eastAsia="zh-CN" w:bidi="ar-IQ"/>
              </w:rPr>
            </w:pPr>
            <w:r>
              <w:rPr>
                <w:rFonts w:eastAsia="等线" w:hint="eastAsia"/>
                <w:lang w:eastAsia="zh-CN"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lang w:eastAsia="zh-CN"/>
              </w:rPr>
            </w:pPr>
            <w:r>
              <w:t>Join multicast MBS session</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eastAsia="zh-CN" w:bidi="ar-IQ"/>
              </w:rPr>
            </w:pPr>
            <w:r>
              <w:rPr>
                <w:rFonts w:eastAsia="等线" w:hint="eastAsia"/>
                <w:lang w:eastAsia="zh-CN"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ins w:id="26" w:author="H99" w:date="2023-09-26T11:42:00Z"/>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ins w:id="27" w:author="H99" w:date="2023-09-26T11:42:00Z"/>
              </w:rPr>
            </w:pPr>
            <w:ins w:id="28" w:author="H99" w:date="2023-09-26T11:43:00Z">
              <w:r>
                <w:rPr>
                  <w:lang w:eastAsia="zh-CN"/>
                </w:rPr>
                <w:t xml:space="preserve">MBS delivery method </w:t>
              </w:r>
              <w:proofErr w:type="gramStart"/>
              <w:r>
                <w:rPr>
                  <w:lang w:eastAsia="zh-CN"/>
                </w:rPr>
                <w:t>change</w:t>
              </w:r>
            </w:ins>
            <w:proofErr w:type="gramEnd"/>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ins w:id="29" w:author="H99" w:date="2023-09-26T11:42:00Z"/>
                <w:rFonts w:eastAsia="等线"/>
                <w:lang w:bidi="ar-IQ"/>
              </w:rPr>
            </w:pPr>
            <w:ins w:id="30" w:author="H99" w:date="2023-09-26T11:43:00Z">
              <w:r>
                <w:rPr>
                  <w:rFonts w:eastAsia="等线"/>
                  <w:lang w:bidi="ar-IQ"/>
                </w:rPr>
                <w:t>PDU session</w:t>
              </w:r>
            </w:ins>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ins w:id="31" w:author="H99" w:date="2023-09-26T11:42:00Z"/>
                <w:rFonts w:eastAsia="等线"/>
                <w:lang w:bidi="ar-IQ"/>
              </w:rPr>
            </w:pPr>
            <w:ins w:id="32" w:author="H99" w:date="2023-09-26T11:43:00Z">
              <w:r>
                <w:rPr>
                  <w:rFonts w:eastAsia="等线"/>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ins w:id="33" w:author="H99" w:date="2023-09-26T11:42:00Z"/>
                <w:rFonts w:eastAsia="等线"/>
                <w:lang w:bidi="ar-IQ"/>
              </w:rPr>
            </w:pPr>
            <w:ins w:id="34" w:author="H99" w:date="2023-10-12T18:31:00Z">
              <w:r>
                <w:rPr>
                  <w:rFonts w:eastAsia="等线"/>
                  <w:lang w:eastAsia="zh-CN" w:bidi="ar-IQ"/>
                </w:rPr>
                <w:t>Not Applicable</w:t>
              </w:r>
            </w:ins>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ins w:id="35" w:author="H99" w:date="2023-09-26T11:42:00Z"/>
                <w:lang w:eastAsia="zh-CN" w:bidi="ar-IQ"/>
              </w:rPr>
            </w:pPr>
            <w:ins w:id="36" w:author="H99" w:date="2023-09-26T11:43: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ins w:id="37" w:author="H99" w:date="2023-09-26T11:42:00Z"/>
                <w:rFonts w:eastAsia="等线"/>
                <w:lang w:eastAsia="zh-CN" w:bidi="ar-IQ"/>
              </w:rPr>
            </w:pPr>
            <w:ins w:id="38" w:author="H99" w:date="2023-09-26T11:43:00Z">
              <w:r>
                <w:rPr>
                  <w:rFonts w:eastAsia="等线" w:hint="eastAsia"/>
                  <w:lang w:eastAsia="zh-CN" w:bidi="ar-IQ"/>
                </w:rPr>
                <w:t>Yes</w:t>
              </w:r>
            </w:ins>
          </w:p>
        </w:tc>
        <w:tc>
          <w:tcPr>
            <w:tcW w:w="1381" w:type="dxa"/>
            <w:vMerge/>
            <w:tcBorders>
              <w:left w:val="single" w:sz="4" w:space="0" w:color="auto"/>
              <w:right w:val="single" w:sz="4" w:space="0" w:color="auto"/>
            </w:tcBorders>
          </w:tcPr>
          <w:p w:rsidR="003A0778" w:rsidRDefault="003A0778">
            <w:pPr>
              <w:pStyle w:val="TAL"/>
              <w:rPr>
                <w:ins w:id="39" w:author="H99" w:date="2023-09-26T11:42:00Z"/>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lang w:eastAsia="zh-CN"/>
              </w:rPr>
            </w:pPr>
            <w:r>
              <w:t>Leave multicast MBS session</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eastAsia="zh-CN" w:bidi="ar-IQ"/>
              </w:rPr>
            </w:pPr>
            <w:r>
              <w:rPr>
                <w:rFonts w:eastAsia="等线" w:hint="eastAsia"/>
                <w:lang w:eastAsia="zh-CN"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rsidR="003A0778" w:rsidRDefault="00B54D36">
            <w:pPr>
              <w:pStyle w:val="TAL"/>
              <w:jc w:val="center"/>
              <w:rPr>
                <w:b/>
                <w:lang w:eastAsia="zh-CN" w:bidi="ar-IQ"/>
              </w:rPr>
            </w:pPr>
            <w:r>
              <w:rPr>
                <w:b/>
                <w:lang w:bidi="ar-IQ"/>
              </w:rPr>
              <w:t>Limit per PDU session</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Expiry of data time limit per PDU session</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rsidR="003A0778" w:rsidRDefault="00B54D36">
            <w:pPr>
              <w:pStyle w:val="TAL"/>
              <w:jc w:val="center"/>
              <w:rPr>
                <w:b/>
                <w:lang w:eastAsia="zh-CN" w:bidi="ar-IQ"/>
              </w:rPr>
            </w:pPr>
            <w:r>
              <w:rPr>
                <w:b/>
                <w:lang w:bidi="ar-IQ"/>
              </w:rPr>
              <w:t>Limit per Rating group</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rsidR="003A0778" w:rsidRDefault="00B54D36">
            <w:pPr>
              <w:pStyle w:val="TAL"/>
              <w:jc w:val="center"/>
              <w:rPr>
                <w:rFonts w:eastAsia="等线"/>
                <w:lang w:bidi="ar-IQ"/>
              </w:rPr>
            </w:pPr>
            <w:r>
              <w:rPr>
                <w:b/>
                <w:lang w:bidi="ar-IQ"/>
              </w:rPr>
              <w:t>Quota management</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highlight w:val="yellow"/>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hint="eastAsia"/>
                <w:lang w:eastAsia="zh-CN"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No</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No</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lastRenderedPageBreak/>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No</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rsidR="003A0778" w:rsidRDefault="00B54D36">
            <w:pPr>
              <w:pStyle w:val="TAL"/>
              <w:jc w:val="center"/>
              <w:rPr>
                <w:b/>
                <w:lang w:eastAsia="zh-CN" w:bidi="ar-IQ"/>
              </w:rPr>
            </w:pPr>
            <w:r>
              <w:rPr>
                <w:b/>
                <w:lang w:eastAsia="zh-CN" w:bidi="ar-IQ"/>
              </w:rPr>
              <w:t xml:space="preserve">Others </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lang w:eastAsia="zh-CN" w:bidi="ar-IQ"/>
              </w:rPr>
              <w:t>No</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lang w:eastAsia="zh-CN" w:bidi="ar-IQ"/>
              </w:rPr>
              <w:t>No</w:t>
            </w:r>
          </w:p>
        </w:tc>
        <w:tc>
          <w:tcPr>
            <w:tcW w:w="1381" w:type="dxa"/>
            <w:vMerge/>
            <w:tcBorders>
              <w:left w:val="single" w:sz="4" w:space="0" w:color="auto"/>
              <w:bottom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lang w:eastAsia="zh-CN" w:bidi="ar-IQ"/>
              </w:rPr>
              <w:t>No</w:t>
            </w:r>
          </w:p>
        </w:tc>
        <w:tc>
          <w:tcPr>
            <w:tcW w:w="1381" w:type="dxa"/>
            <w:vMerge w:val="restart"/>
            <w:tcBorders>
              <w:top w:val="single" w:sz="4" w:space="0" w:color="auto"/>
              <w:left w:val="single" w:sz="4" w:space="0" w:color="auto"/>
              <w:right w:val="single" w:sz="4" w:space="0" w:color="auto"/>
            </w:tcBorders>
            <w:vAlign w:val="center"/>
          </w:tcPr>
          <w:p w:rsidR="003A0778" w:rsidRDefault="00B54D36">
            <w:pPr>
              <w:pStyle w:val="TAL"/>
            </w:pPr>
            <w:r>
              <w:t>Charging Data Request [Termination]</w:t>
            </w: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No</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No</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No</w:t>
            </w:r>
          </w:p>
        </w:tc>
        <w:tc>
          <w:tcPr>
            <w:tcW w:w="1381" w:type="dxa"/>
            <w:vMerge/>
            <w:tcBorders>
              <w:left w:val="single" w:sz="4" w:space="0" w:color="auto"/>
              <w:right w:val="single" w:sz="4" w:space="0" w:color="auto"/>
            </w:tcBorders>
          </w:tcPr>
          <w:p w:rsidR="003A0778" w:rsidRDefault="003A0778">
            <w:pPr>
              <w:pStyle w:val="TAL"/>
            </w:pPr>
          </w:p>
        </w:tc>
      </w:tr>
      <w:tr w:rsidR="003A0778">
        <w:trPr>
          <w:tblHeader/>
        </w:trPr>
        <w:tc>
          <w:tcPr>
            <w:tcW w:w="10031" w:type="dxa"/>
            <w:gridSpan w:val="7"/>
            <w:tcBorders>
              <w:top w:val="single" w:sz="4" w:space="0" w:color="auto"/>
              <w:left w:val="single" w:sz="4" w:space="0" w:color="auto"/>
              <w:bottom w:val="single" w:sz="4" w:space="0" w:color="auto"/>
              <w:right w:val="single" w:sz="4" w:space="0" w:color="auto"/>
            </w:tcBorders>
          </w:tcPr>
          <w:p w:rsidR="003A0778" w:rsidRDefault="00B54D36">
            <w:pPr>
              <w:pStyle w:val="NO"/>
            </w:pPr>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rsidR="003A0778" w:rsidRDefault="003A0778"/>
    <w:p w:rsidR="003A0778" w:rsidRDefault="00B54D36">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rsidR="003A0778" w:rsidRDefault="00B54D36">
      <w:pPr>
        <w:rPr>
          <w:lang w:bidi="ar-IQ"/>
        </w:rPr>
      </w:pPr>
      <w:r>
        <w:rPr>
          <w:lang w:bidi="ar-IQ"/>
        </w:rPr>
        <w:t>When the traffic is counted in more than one UPF, the CHF overrides these default triggers of volume limit for the all UPFs.</w:t>
      </w:r>
      <w:r>
        <w:t xml:space="preserve"> </w:t>
      </w:r>
    </w:p>
    <w:p w:rsidR="003A0778" w:rsidRDefault="00B54D36">
      <w:pPr>
        <w:rPr>
          <w:lang w:bidi="ar-IQ"/>
        </w:rPr>
      </w:pPr>
      <w:r>
        <w:rPr>
          <w:lang w:bidi="ar-IQ"/>
        </w:rPr>
        <w:t>For converged charging, the following details of chargeable events and corresponding actions in the SMF are defined in Table 5.2.1.4.2:</w:t>
      </w:r>
    </w:p>
    <w:p w:rsidR="003A0778" w:rsidRDefault="00B54D36">
      <w:pPr>
        <w:pStyle w:val="TH"/>
      </w:pPr>
      <w:r>
        <w:lastRenderedPageBreak/>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3A0778">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lang w:bidi="ar-IQ"/>
              </w:rPr>
            </w:pPr>
            <w:r>
              <w:rPr>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lang w:bidi="ar-IQ"/>
              </w:rPr>
            </w:pPr>
            <w:r>
              <w:rPr>
                <w:lang w:bidi="ar-IQ"/>
              </w:rPr>
              <w:t>SMF action</w:t>
            </w:r>
          </w:p>
        </w:tc>
      </w:tr>
      <w:tr w:rsidR="003A0778">
        <w:tc>
          <w:tcPr>
            <w:tcW w:w="2368"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tcPr>
          <w:p w:rsidR="003A0778" w:rsidRDefault="003A0778">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Charging Data Request [Initial] with a possible </w:t>
            </w:r>
            <w:r>
              <w:t>request quota for later use.</w:t>
            </w:r>
          </w:p>
        </w:tc>
      </w:tr>
      <w:tr w:rsidR="003A0778">
        <w:tc>
          <w:tcPr>
            <w:tcW w:w="2368" w:type="dxa"/>
            <w:vMerge w:val="restart"/>
            <w:tcBorders>
              <w:top w:val="single" w:sz="4" w:space="0" w:color="auto"/>
              <w:left w:val="single" w:sz="4" w:space="0" w:color="auto"/>
              <w:right w:val="single" w:sz="4" w:space="0" w:color="auto"/>
            </w:tcBorders>
          </w:tcPr>
          <w:p w:rsidR="003A0778" w:rsidRDefault="00B54D36">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Charging Data Request [Update] to </w:t>
            </w:r>
            <w:r>
              <w:t>request quota with a possible amount of quota.</w:t>
            </w:r>
          </w:p>
        </w:tc>
      </w:tr>
      <w:tr w:rsidR="003A0778">
        <w:tc>
          <w:tcPr>
            <w:tcW w:w="2368" w:type="dxa"/>
            <w:vMerge/>
            <w:tcBorders>
              <w:left w:val="single" w:sz="4" w:space="0" w:color="auto"/>
              <w:right w:val="single" w:sz="4" w:space="0" w:color="auto"/>
            </w:tcBorders>
          </w:tcPr>
          <w:p w:rsidR="003A0778" w:rsidRDefault="003A0778">
            <w:pPr>
              <w:pStyle w:val="TAL"/>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Start new counts with time stamps for the combination of the rating group and service id</w:t>
            </w:r>
          </w:p>
        </w:tc>
      </w:tr>
      <w:tr w:rsidR="003A0778">
        <w:tc>
          <w:tcPr>
            <w:tcW w:w="2368" w:type="dxa"/>
            <w:vMerge/>
            <w:tcBorders>
              <w:left w:val="single" w:sz="4" w:space="0" w:color="auto"/>
              <w:right w:val="single" w:sz="4" w:space="0" w:color="auto"/>
            </w:tcBorders>
          </w:tcPr>
          <w:p w:rsidR="003A0778" w:rsidRDefault="003A0778">
            <w:pPr>
              <w:pStyle w:val="TAL"/>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Start new counts with time stamps for the rating group</w:t>
            </w:r>
          </w:p>
        </w:tc>
      </w:tr>
      <w:tr w:rsidR="003A0778">
        <w:tc>
          <w:tcPr>
            <w:tcW w:w="2368" w:type="dxa"/>
            <w:vMerge/>
            <w:tcBorders>
              <w:left w:val="single" w:sz="4" w:space="0" w:color="auto"/>
              <w:right w:val="single" w:sz="4" w:space="0" w:color="auto"/>
            </w:tcBorders>
          </w:tcPr>
          <w:p w:rsidR="003A0778" w:rsidRDefault="003A0778">
            <w:pPr>
              <w:pStyle w:val="TAL"/>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Start new counts with time stamps for the combination of the </w:t>
            </w:r>
            <w:r>
              <w:t>rating group, sponsor identity and application service provider identity</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Charging Data Request [Initial] with a possible </w:t>
            </w:r>
            <w:r>
              <w:t>request quota</w:t>
            </w:r>
          </w:p>
        </w:tc>
      </w:tr>
      <w:tr w:rsidR="003A0778">
        <w:tc>
          <w:tcPr>
            <w:tcW w:w="2368" w:type="dxa"/>
            <w:vMerge w:val="restart"/>
            <w:tcBorders>
              <w:left w:val="single" w:sz="4" w:space="0" w:color="auto"/>
              <w:right w:val="single" w:sz="4" w:space="0" w:color="auto"/>
            </w:tcBorders>
          </w:tcPr>
          <w:p w:rsidR="003A0778" w:rsidRDefault="00B54D36">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Charging Data Request [Update] to </w:t>
            </w:r>
            <w:r>
              <w:t>request quota with a possible amount of quota.</w:t>
            </w:r>
          </w:p>
        </w:tc>
      </w:tr>
      <w:tr w:rsidR="003A0778">
        <w:tc>
          <w:tcPr>
            <w:tcW w:w="2368" w:type="dxa"/>
            <w:vMerge/>
            <w:tcBorders>
              <w:left w:val="single" w:sz="4" w:space="0" w:color="auto"/>
              <w:right w:val="single" w:sz="4" w:space="0" w:color="auto"/>
            </w:tcBorders>
          </w:tcPr>
          <w:p w:rsidR="003A0778" w:rsidRDefault="003A0778">
            <w:pPr>
              <w:pStyle w:val="TAL"/>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Start new counts with time stamps for the combination of the access rating group and service id</w:t>
            </w:r>
          </w:p>
        </w:tc>
      </w:tr>
      <w:tr w:rsidR="003A0778">
        <w:tc>
          <w:tcPr>
            <w:tcW w:w="2368" w:type="dxa"/>
            <w:vMerge/>
            <w:tcBorders>
              <w:left w:val="single" w:sz="4" w:space="0" w:color="auto"/>
              <w:right w:val="single" w:sz="4" w:space="0" w:color="auto"/>
            </w:tcBorders>
          </w:tcPr>
          <w:p w:rsidR="003A0778" w:rsidRDefault="003A0778">
            <w:pPr>
              <w:pStyle w:val="TAL"/>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Start new counts with time stamps for the access rating group</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3A0778">
        <w:tc>
          <w:tcPr>
            <w:tcW w:w="2368" w:type="dxa"/>
            <w:vMerge w:val="restart"/>
            <w:tcBorders>
              <w:left w:val="single" w:sz="4" w:space="0" w:color="auto"/>
              <w:right w:val="single" w:sz="4" w:space="0" w:color="auto"/>
            </w:tcBorders>
          </w:tcPr>
          <w:p w:rsidR="003A0778" w:rsidRDefault="00B54D36">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Close the counts with time stamps</w:t>
            </w:r>
          </w:p>
        </w:tc>
      </w:tr>
      <w:tr w:rsidR="003A0778">
        <w:tc>
          <w:tcPr>
            <w:tcW w:w="2368" w:type="dxa"/>
            <w:vMerge/>
            <w:tcBorders>
              <w:left w:val="single" w:sz="4" w:space="0" w:color="auto"/>
              <w:right w:val="single" w:sz="4" w:space="0" w:color="auto"/>
            </w:tcBorders>
          </w:tcPr>
          <w:p w:rsidR="003A0778" w:rsidRDefault="003A0778">
            <w:pPr>
              <w:pStyle w:val="TAL"/>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pPr>
            <w:r>
              <w:t>Close the counts with time stamps</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pPr>
            <w:r>
              <w:t>Close the counts with time stamps</w:t>
            </w:r>
          </w:p>
        </w:tc>
      </w:tr>
      <w:tr w:rsidR="003A0778">
        <w:tc>
          <w:tcPr>
            <w:tcW w:w="2368" w:type="dxa"/>
            <w:tcBorders>
              <w:left w:val="single" w:sz="4" w:space="0" w:color="auto"/>
              <w:right w:val="single" w:sz="4" w:space="0" w:color="auto"/>
            </w:tcBorders>
          </w:tcPr>
          <w:p w:rsidR="003A0778" w:rsidRDefault="00B54D36">
            <w:pPr>
              <w:pStyle w:val="TAL"/>
              <w:rPr>
                <w:lang w:eastAsia="zh-CN"/>
              </w:rPr>
            </w:pPr>
            <w:r>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pPr>
            <w:r>
              <w:t>Charging Data Request [Termination], indicating that charging session is terminated, and the PDU session is still active</w:t>
            </w:r>
          </w:p>
          <w:p w:rsidR="003A0778" w:rsidRDefault="00B54D36">
            <w:pPr>
              <w:pStyle w:val="TAL"/>
              <w:rPr>
                <w:lang w:bidi="ar-IQ"/>
              </w:rPr>
            </w:pPr>
            <w:r>
              <w:rPr>
                <w:lang w:bidi="ar-IQ"/>
              </w:rPr>
              <w:t xml:space="preserve">May include </w:t>
            </w:r>
            <w:r>
              <w:t xml:space="preserve">the configured Unit Count Inactivity Timer value </w:t>
            </w:r>
          </w:p>
        </w:tc>
      </w:tr>
      <w:tr w:rsidR="003A0778">
        <w:tc>
          <w:tcPr>
            <w:tcW w:w="2368" w:type="dxa"/>
            <w:tcBorders>
              <w:left w:val="single" w:sz="4" w:space="0" w:color="auto"/>
              <w:right w:val="single" w:sz="4" w:space="0" w:color="auto"/>
            </w:tcBorders>
          </w:tcPr>
          <w:p w:rsidR="003A0778" w:rsidRDefault="00B54D36">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rsidR="003A0778" w:rsidRDefault="003A0778">
            <w:pPr>
              <w:pStyle w:val="TAL"/>
            </w:pP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pPr>
            <w:r>
              <w:t>Charging Data Request [Termination]</w:t>
            </w:r>
          </w:p>
          <w:p w:rsidR="003A0778" w:rsidRDefault="00B54D36">
            <w:pPr>
              <w:pStyle w:val="TAL"/>
            </w:pPr>
            <w:r>
              <w:rPr>
                <w:lang w:bidi="ar-IQ"/>
              </w:rPr>
              <w:t>Close the counts</w:t>
            </w:r>
            <w:r>
              <w:t xml:space="preserve"> </w:t>
            </w:r>
            <w:r>
              <w:rPr>
                <w:lang w:bidi="ar-IQ"/>
              </w:rPr>
              <w:t>with time stamps</w:t>
            </w:r>
          </w:p>
        </w:tc>
      </w:tr>
      <w:tr w:rsidR="003A0778">
        <w:tc>
          <w:tcPr>
            <w:tcW w:w="2368" w:type="dxa"/>
            <w:tcBorders>
              <w:left w:val="single" w:sz="4" w:space="0" w:color="auto"/>
              <w:right w:val="single" w:sz="4" w:space="0" w:color="auto"/>
            </w:tcBorders>
          </w:tcPr>
          <w:p w:rsidR="003A0778" w:rsidRDefault="00B54D36">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Charging Data Request [Update] with a possible </w:t>
            </w:r>
            <w:r>
              <w:t>request quota</w:t>
            </w:r>
          </w:p>
          <w:p w:rsidR="003A0778" w:rsidRDefault="00B54D36">
            <w:pPr>
              <w:pStyle w:val="TAL"/>
            </w:pPr>
            <w:r>
              <w:rPr>
                <w:lang w:bidi="ar-IQ"/>
              </w:rPr>
              <w:t>Close the counts</w:t>
            </w:r>
            <w:r>
              <w:t xml:space="preserve"> </w:t>
            </w:r>
            <w:r>
              <w:rPr>
                <w:lang w:bidi="ar-IQ"/>
              </w:rPr>
              <w:t>and start new counts with time stamps</w:t>
            </w:r>
          </w:p>
        </w:tc>
      </w:tr>
      <w:tr w:rsidR="003A0778">
        <w:tc>
          <w:tcPr>
            <w:tcW w:w="2368" w:type="dxa"/>
            <w:vMerge w:val="restart"/>
            <w:tcBorders>
              <w:left w:val="single" w:sz="4" w:space="0" w:color="auto"/>
              <w:right w:val="single" w:sz="4" w:space="0" w:color="auto"/>
            </w:tcBorders>
          </w:tcPr>
          <w:p w:rsidR="003A0778" w:rsidRDefault="00B54D36">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rFonts w:hint="eastAsia"/>
                <w:lang w:eastAsia="zh-CN"/>
              </w:rPr>
              <w:t xml:space="preserve">, </w:t>
            </w:r>
            <w:r>
              <w:rPr>
                <w:lang w:eastAsia="zh-CN"/>
              </w:rPr>
              <w:t>h</w:t>
            </w:r>
            <w:r>
              <w:rPr>
                <w:rFonts w:hint="eastAsia"/>
                <w:lang w:eastAsia="zh-CN"/>
              </w:rPr>
              <w:t xml:space="preserve">andover </w:t>
            </w:r>
            <w:r>
              <w:rPr>
                <w:lang w:eastAsia="zh-CN"/>
              </w:rPr>
              <w:t xml:space="preserve">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3A0778">
        <w:tc>
          <w:tcPr>
            <w:tcW w:w="2368" w:type="dxa"/>
            <w:vMerge/>
            <w:tcBorders>
              <w:left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Charging Data Request [Update] with a possible request quota.</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Close the counts with time stamps</w:t>
            </w:r>
            <w:r>
              <w:t xml:space="preserve"> and</w:t>
            </w:r>
            <w:r>
              <w:rPr>
                <w:lang w:bidi="ar-IQ"/>
              </w:rPr>
              <w:t xml:space="preserve"> </w:t>
            </w:r>
            <w:proofErr w:type="gramStart"/>
            <w:r>
              <w:rPr>
                <w:lang w:bidi="ar-IQ"/>
              </w:rPr>
              <w:t>start  new</w:t>
            </w:r>
            <w:proofErr w:type="gramEnd"/>
            <w:r>
              <w:rPr>
                <w:lang w:bidi="ar-IQ"/>
              </w:rPr>
              <w:t xml:space="preserve"> counts with time stamps</w:t>
            </w:r>
            <w:r>
              <w:t xml:space="preserve"> for active service data flows.</w:t>
            </w:r>
          </w:p>
        </w:tc>
      </w:tr>
      <w:tr w:rsidR="003A0778">
        <w:tc>
          <w:tcPr>
            <w:tcW w:w="2368" w:type="dxa"/>
            <w:vMerge/>
            <w:tcBorders>
              <w:left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Charging Data Request [Update] with a possible </w:t>
            </w:r>
            <w:r>
              <w:t>request quota.</w:t>
            </w:r>
          </w:p>
        </w:tc>
      </w:tr>
      <w:tr w:rsidR="003A0778">
        <w:tc>
          <w:tcPr>
            <w:tcW w:w="2368" w:type="dxa"/>
            <w:vMerge w:val="restart"/>
            <w:tcBorders>
              <w:left w:val="single" w:sz="4" w:space="0" w:color="auto"/>
              <w:right w:val="single" w:sz="4" w:space="0" w:color="auto"/>
            </w:tcBorders>
          </w:tcPr>
          <w:p w:rsidR="003A0778" w:rsidRDefault="00B54D36">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Close the counts</w:t>
            </w:r>
            <w:r>
              <w:t xml:space="preserve"> </w:t>
            </w:r>
            <w:r>
              <w:rPr>
                <w:lang w:bidi="ar-IQ"/>
              </w:rPr>
              <w:t>with time stamps and start new counts with time stamps</w:t>
            </w:r>
            <w:r>
              <w:t xml:space="preserve"> for active service data flows.</w:t>
            </w:r>
          </w:p>
        </w:tc>
      </w:tr>
      <w:tr w:rsidR="003A0778">
        <w:tc>
          <w:tcPr>
            <w:tcW w:w="2368" w:type="dxa"/>
            <w:vMerge/>
            <w:tcBorders>
              <w:left w:val="single" w:sz="4" w:space="0" w:color="auto"/>
              <w:right w:val="single" w:sz="4" w:space="0" w:color="auto"/>
            </w:tcBorders>
          </w:tcPr>
          <w:p w:rsidR="003A0778" w:rsidRDefault="003A0778">
            <w:pPr>
              <w:pStyle w:val="TAL"/>
              <w:rPr>
                <w:lang w:eastAsia="zh-CN"/>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Charging Data Request [Update] with a possible </w:t>
            </w:r>
            <w:r>
              <w:t>request quota.</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Close the counts with time stamps</w:t>
            </w:r>
            <w:r>
              <w:t xml:space="preserve"> and start new counts with time stamps for active service data flows.</w:t>
            </w:r>
          </w:p>
        </w:tc>
      </w:tr>
      <w:tr w:rsidR="003A0778">
        <w:tc>
          <w:tcPr>
            <w:tcW w:w="2368" w:type="dxa"/>
            <w:vMerge/>
            <w:tcBorders>
              <w:left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Charging Data Request [Update]</w:t>
            </w:r>
          </w:p>
        </w:tc>
      </w:tr>
      <w:tr w:rsidR="003A0778">
        <w:tc>
          <w:tcPr>
            <w:tcW w:w="2368" w:type="dxa"/>
            <w:vMerge w:val="restart"/>
            <w:tcBorders>
              <w:left w:val="single" w:sz="4" w:space="0" w:color="auto"/>
              <w:right w:val="single" w:sz="4" w:space="0" w:color="auto"/>
            </w:tcBorders>
          </w:tcPr>
          <w:p w:rsidR="003A0778" w:rsidRDefault="00B54D36">
            <w:pPr>
              <w:pStyle w:val="TAL"/>
              <w:rPr>
                <w:lang w:eastAsia="zh-CN"/>
              </w:rPr>
            </w:pPr>
            <w:r>
              <w:rPr>
                <w:rFonts w:hint="eastAsia"/>
                <w:lang w:eastAsia="zh-CN"/>
              </w:rPr>
              <w:t>A</w:t>
            </w:r>
            <w:r>
              <w:rPr>
                <w:lang w:eastAsia="zh-CN"/>
              </w:rPr>
              <w:t>ddition of UPF</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Start new counts with time stamps for the added UPF.</w:t>
            </w:r>
          </w:p>
        </w:tc>
      </w:tr>
      <w:tr w:rsidR="003A0778">
        <w:tc>
          <w:tcPr>
            <w:tcW w:w="2368" w:type="dxa"/>
            <w:vMerge/>
            <w:tcBorders>
              <w:left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Charging Data Request [Update] to request quota with a possible amount of quota.</w:t>
            </w:r>
          </w:p>
        </w:tc>
      </w:tr>
      <w:tr w:rsidR="003A0778">
        <w:tc>
          <w:tcPr>
            <w:tcW w:w="2368" w:type="dxa"/>
            <w:tcBorders>
              <w:left w:val="single" w:sz="4" w:space="0" w:color="auto"/>
              <w:right w:val="single" w:sz="4" w:space="0" w:color="auto"/>
            </w:tcBorders>
          </w:tcPr>
          <w:p w:rsidR="003A0778" w:rsidRDefault="00B54D36">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rsidR="003A0778" w:rsidRDefault="003A0778">
            <w:pPr>
              <w:pStyle w:val="TAL"/>
            </w:pP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Close the counts</w:t>
            </w:r>
            <w:r>
              <w:t xml:space="preserve"> </w:t>
            </w:r>
            <w:r>
              <w:rPr>
                <w:lang w:bidi="ar-IQ"/>
              </w:rPr>
              <w:t>and start new counts with time stamps</w:t>
            </w:r>
          </w:p>
        </w:tc>
      </w:tr>
      <w:tr w:rsidR="003A0778">
        <w:tc>
          <w:tcPr>
            <w:tcW w:w="2368" w:type="dxa"/>
            <w:tcBorders>
              <w:left w:val="single" w:sz="4" w:space="0" w:color="auto"/>
              <w:right w:val="single" w:sz="4" w:space="0" w:color="auto"/>
            </w:tcBorders>
          </w:tcPr>
          <w:p w:rsidR="003A0778" w:rsidRDefault="00B54D36">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rsidR="003A0778" w:rsidRDefault="003A0778">
            <w:pPr>
              <w:pStyle w:val="TAL"/>
            </w:pP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pPr>
            <w:r>
              <w:t>Charging Data Request [Termination]</w:t>
            </w:r>
          </w:p>
          <w:p w:rsidR="003A0778" w:rsidRDefault="00B54D36">
            <w:pPr>
              <w:pStyle w:val="TAL"/>
            </w:pPr>
            <w:r>
              <w:rPr>
                <w:lang w:bidi="ar-IQ"/>
              </w:rPr>
              <w:t>Close the counts</w:t>
            </w:r>
            <w:r>
              <w:t xml:space="preserve"> </w:t>
            </w:r>
            <w:r>
              <w:rPr>
                <w:lang w:bidi="ar-IQ"/>
              </w:rPr>
              <w:t>with time stamps</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Close the counts with time stamps</w:t>
            </w:r>
            <w:r>
              <w:t xml:space="preserve"> for the removed UPF</w:t>
            </w:r>
          </w:p>
        </w:tc>
      </w:tr>
      <w:tr w:rsidR="003A0778">
        <w:tc>
          <w:tcPr>
            <w:tcW w:w="2368" w:type="dxa"/>
            <w:vMerge/>
            <w:tcBorders>
              <w:left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pPr>
            <w:r>
              <w:t>Charging Data Request [Update].</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Close the counts with time stamps for all active service data flows in SMF, open new accounts for all active service data flows with I-SMF information.</w:t>
            </w:r>
          </w:p>
        </w:tc>
      </w:tr>
      <w:tr w:rsidR="003A0778">
        <w:tc>
          <w:tcPr>
            <w:tcW w:w="2368" w:type="dxa"/>
            <w:vMerge/>
            <w:tcBorders>
              <w:left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spacing w:after="0"/>
              <w:rPr>
                <w:lang w:bidi="ar-IQ"/>
              </w:rPr>
            </w:pPr>
            <w:r>
              <w:rPr>
                <w:rFonts w:ascii="Arial" w:hAnsi="Arial"/>
                <w:sz w:val="18"/>
              </w:rPr>
              <w:t xml:space="preserve">Charging Data Request [Update] to request quota with a possible amount of quota. </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spacing w:after="0"/>
              <w:rPr>
                <w:rFonts w:ascii="Arial" w:hAnsi="Arial"/>
                <w:sz w:val="18"/>
              </w:rPr>
            </w:pPr>
            <w:r>
              <w:rPr>
                <w:rFonts w:ascii="Arial" w:hAnsi="Arial"/>
                <w:sz w:val="18"/>
              </w:rPr>
              <w:t>Close the counts with time stamps for the removed I-SMF</w:t>
            </w:r>
          </w:p>
        </w:tc>
      </w:tr>
      <w:tr w:rsidR="003A0778">
        <w:tc>
          <w:tcPr>
            <w:tcW w:w="2368" w:type="dxa"/>
            <w:vMerge/>
            <w:tcBorders>
              <w:left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spacing w:after="0"/>
            </w:pPr>
            <w:r>
              <w:rPr>
                <w:rFonts w:ascii="Arial" w:hAnsi="Arial"/>
                <w:sz w:val="18"/>
              </w:rPr>
              <w:t>Charging Data Request [Update].</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spacing w:after="0"/>
              <w:rPr>
                <w:rFonts w:ascii="Arial" w:hAnsi="Arial"/>
                <w:sz w:val="18"/>
              </w:rPr>
            </w:pPr>
            <w:r>
              <w:rPr>
                <w:rFonts w:ascii="Arial" w:hAnsi="Arial"/>
                <w:sz w:val="18"/>
              </w:rPr>
              <w:t>Close the counts with time stamps for the removed I-SMF, open active traffic flows’ counts for the new I-SMF</w:t>
            </w:r>
          </w:p>
        </w:tc>
      </w:tr>
      <w:tr w:rsidR="003A0778">
        <w:tc>
          <w:tcPr>
            <w:tcW w:w="2368" w:type="dxa"/>
            <w:vMerge/>
            <w:tcBorders>
              <w:left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spacing w:after="0"/>
            </w:pPr>
            <w:r>
              <w:rPr>
                <w:rFonts w:ascii="Arial" w:hAnsi="Arial"/>
                <w:sz w:val="18"/>
              </w:rPr>
              <w:t>Charging Data Request [Update].</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3A0778">
        <w:tc>
          <w:tcPr>
            <w:tcW w:w="2368" w:type="dxa"/>
            <w:vMerge/>
            <w:tcBorders>
              <w:left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spacing w:after="0"/>
            </w:pPr>
            <w:r>
              <w:rPr>
                <w:rFonts w:ascii="Arial" w:hAnsi="Arial"/>
                <w:sz w:val="18"/>
              </w:rPr>
              <w:t xml:space="preserve">Charging Data Request [Update] with a possible request quota. </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3A0778">
        <w:tc>
          <w:tcPr>
            <w:tcW w:w="2368" w:type="dxa"/>
            <w:vMerge/>
            <w:tcBorders>
              <w:left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spacing w:after="0"/>
            </w:pPr>
            <w:r>
              <w:rPr>
                <w:rFonts w:ascii="Arial" w:hAnsi="Arial"/>
                <w:sz w:val="18"/>
              </w:rPr>
              <w:t xml:space="preserve">Charging Data Request [Update]. </w:t>
            </w:r>
          </w:p>
        </w:tc>
      </w:tr>
      <w:tr w:rsidR="003A0778">
        <w:tc>
          <w:tcPr>
            <w:tcW w:w="2368" w:type="dxa"/>
            <w:tcBorders>
              <w:left w:val="single" w:sz="4" w:space="0" w:color="auto"/>
              <w:right w:val="single" w:sz="4" w:space="0" w:color="auto"/>
            </w:tcBorders>
          </w:tcPr>
          <w:p w:rsidR="003A0778" w:rsidRDefault="00B54D36">
            <w:pPr>
              <w:pStyle w:val="TAL"/>
              <w:rPr>
                <w:lang w:bidi="ar-IQ"/>
              </w:rPr>
            </w:pPr>
            <w:r>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spacing w:after="0"/>
              <w:rPr>
                <w:rFonts w:ascii="Arial" w:hAnsi="Arial"/>
                <w:sz w:val="18"/>
              </w:rPr>
            </w:pPr>
            <w:r>
              <w:rPr>
                <w:rFonts w:ascii="Arial" w:hAnsi="Arial"/>
                <w:sz w:val="18"/>
              </w:rPr>
              <w:t xml:space="preserve">Charging Data Request [Update]. </w:t>
            </w:r>
          </w:p>
          <w:p w:rsidR="003A0778" w:rsidRDefault="00B54D36">
            <w:pPr>
              <w:keepNext/>
              <w:keepLines/>
              <w:spacing w:after="0"/>
              <w:rPr>
                <w:rFonts w:ascii="Arial" w:hAnsi="Arial"/>
                <w:sz w:val="18"/>
              </w:rPr>
            </w:pPr>
            <w:r>
              <w:rPr>
                <w:rFonts w:ascii="Arial" w:hAnsi="Arial"/>
                <w:sz w:val="18"/>
              </w:rPr>
              <w:t>Close the counts and start new counts with time stamps.</w:t>
            </w:r>
          </w:p>
        </w:tc>
      </w:tr>
      <w:tr w:rsidR="003A0778">
        <w:tc>
          <w:tcPr>
            <w:tcW w:w="2368" w:type="dxa"/>
            <w:tcBorders>
              <w:left w:val="single" w:sz="4" w:space="0" w:color="auto"/>
              <w:right w:val="single" w:sz="4" w:space="0" w:color="auto"/>
            </w:tcBorders>
          </w:tcPr>
          <w:p w:rsidR="003A0778" w:rsidRDefault="00B54D36">
            <w:pPr>
              <w:pStyle w:val="TAL"/>
              <w:rPr>
                <w:lang w:eastAsia="zh-CN"/>
              </w:rPr>
            </w:pPr>
            <w:r>
              <w:rPr>
                <w:rFonts w:eastAsia="宋体"/>
              </w:rPr>
              <w:t>Join multicast MBS session</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spacing w:after="0"/>
              <w:rPr>
                <w:rFonts w:ascii="Arial" w:eastAsia="宋体" w:hAnsi="Arial"/>
                <w:sz w:val="18"/>
              </w:rPr>
            </w:pPr>
            <w:r>
              <w:rPr>
                <w:rFonts w:ascii="Arial" w:eastAsia="宋体" w:hAnsi="Arial"/>
                <w:sz w:val="18"/>
              </w:rPr>
              <w:t xml:space="preserve">Charging Data Request [Update]. </w:t>
            </w:r>
          </w:p>
          <w:p w:rsidR="003A0778" w:rsidRDefault="00B54D36">
            <w:pPr>
              <w:keepNext/>
              <w:keepLines/>
              <w:spacing w:after="0"/>
              <w:rPr>
                <w:rFonts w:ascii="Arial" w:hAnsi="Arial"/>
                <w:sz w:val="18"/>
              </w:rPr>
            </w:pPr>
            <w:r>
              <w:rPr>
                <w:rFonts w:ascii="Arial" w:eastAsia="宋体" w:hAnsi="Arial"/>
                <w:sz w:val="18"/>
              </w:rPr>
              <w:t>Close the counts and start new counts with time stamps</w:t>
            </w:r>
          </w:p>
        </w:tc>
      </w:tr>
      <w:tr w:rsidR="003A0778">
        <w:trPr>
          <w:ins w:id="40" w:author="H99" w:date="2023-09-26T11:43:00Z"/>
        </w:trPr>
        <w:tc>
          <w:tcPr>
            <w:tcW w:w="2368" w:type="dxa"/>
            <w:tcBorders>
              <w:left w:val="single" w:sz="4" w:space="0" w:color="auto"/>
              <w:right w:val="single" w:sz="4" w:space="0" w:color="auto"/>
            </w:tcBorders>
          </w:tcPr>
          <w:p w:rsidR="003A0778" w:rsidRDefault="00B54D36">
            <w:pPr>
              <w:pStyle w:val="TAL"/>
              <w:rPr>
                <w:ins w:id="41" w:author="H99" w:date="2023-09-26T11:43:00Z"/>
                <w:rFonts w:eastAsia="宋体"/>
              </w:rPr>
            </w:pPr>
            <w:ins w:id="42" w:author="H99" w:date="2023-09-26T11:43:00Z">
              <w:r>
                <w:rPr>
                  <w:rFonts w:eastAsia="宋体" w:hint="eastAsia"/>
                  <w:lang w:eastAsia="zh-CN"/>
                </w:rPr>
                <w:t>M</w:t>
              </w:r>
              <w:r>
                <w:rPr>
                  <w:rFonts w:eastAsia="宋体"/>
                  <w:lang w:eastAsia="zh-CN"/>
                </w:rPr>
                <w:t xml:space="preserve">BS delivery method </w:t>
              </w:r>
              <w:proofErr w:type="gramStart"/>
              <w:r>
                <w:rPr>
                  <w:rFonts w:eastAsia="宋体"/>
                  <w:lang w:eastAsia="zh-CN"/>
                </w:rPr>
                <w:t>change</w:t>
              </w:r>
              <w:proofErr w:type="gramEnd"/>
              <w:r>
                <w:rPr>
                  <w:rFonts w:eastAsia="宋体"/>
                  <w:lang w:eastAsia="zh-CN"/>
                </w:rPr>
                <w:t xml:space="preserve"> </w:t>
              </w:r>
            </w:ins>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ins w:id="43" w:author="H99" w:date="2023-09-26T11:43:00Z"/>
                <w:rFonts w:eastAsia="宋体"/>
              </w:rPr>
            </w:pPr>
            <w:ins w:id="44" w:author="H99" w:date="2023-09-26T11:43:00Z">
              <w:r>
                <w:rPr>
                  <w:rFonts w:eastAsia="宋体"/>
                </w:rP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overflowPunct w:val="0"/>
              <w:autoSpaceDE w:val="0"/>
              <w:autoSpaceDN w:val="0"/>
              <w:adjustRightInd w:val="0"/>
              <w:spacing w:after="0"/>
              <w:textAlignment w:val="baseline"/>
              <w:rPr>
                <w:ins w:id="45" w:author="H99" w:date="2023-09-26T11:43:00Z"/>
                <w:rFonts w:ascii="Arial" w:eastAsia="宋体" w:hAnsi="Arial"/>
                <w:sz w:val="18"/>
              </w:rPr>
            </w:pPr>
            <w:ins w:id="46" w:author="H99" w:date="2023-09-26T11:43:00Z">
              <w:r>
                <w:rPr>
                  <w:rFonts w:ascii="Arial" w:eastAsia="宋体" w:hAnsi="Arial"/>
                  <w:sz w:val="18"/>
                </w:rPr>
                <w:t xml:space="preserve">Charging Data Request [Update]. </w:t>
              </w:r>
            </w:ins>
          </w:p>
          <w:p w:rsidR="003A0778" w:rsidRDefault="00B54D36">
            <w:pPr>
              <w:keepNext/>
              <w:keepLines/>
              <w:spacing w:after="0"/>
              <w:rPr>
                <w:ins w:id="47" w:author="H99" w:date="2023-09-26T11:43:00Z"/>
                <w:rFonts w:ascii="Arial" w:eastAsia="宋体" w:hAnsi="Arial"/>
                <w:sz w:val="18"/>
              </w:rPr>
            </w:pPr>
            <w:ins w:id="48" w:author="H99" w:date="2023-09-26T11:43:00Z">
              <w:r>
                <w:rPr>
                  <w:rFonts w:ascii="Arial" w:eastAsia="宋体" w:hAnsi="Arial"/>
                  <w:sz w:val="18"/>
                </w:rPr>
                <w:t>Close the counts and start new counts with time stamps</w:t>
              </w:r>
            </w:ins>
          </w:p>
        </w:tc>
      </w:tr>
      <w:tr w:rsidR="003A0778">
        <w:tc>
          <w:tcPr>
            <w:tcW w:w="2368" w:type="dxa"/>
            <w:tcBorders>
              <w:left w:val="single" w:sz="4" w:space="0" w:color="auto"/>
              <w:right w:val="single" w:sz="4" w:space="0" w:color="auto"/>
            </w:tcBorders>
          </w:tcPr>
          <w:p w:rsidR="003A0778" w:rsidRDefault="00B54D36">
            <w:pPr>
              <w:pStyle w:val="TAL"/>
              <w:rPr>
                <w:lang w:eastAsia="zh-CN"/>
              </w:rPr>
            </w:pPr>
            <w:r>
              <w:rPr>
                <w:rFonts w:eastAsia="宋体"/>
              </w:rPr>
              <w:t>Leave multicast MBS session</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keepNext/>
              <w:keepLines/>
              <w:spacing w:after="0"/>
              <w:rPr>
                <w:rFonts w:ascii="Arial" w:eastAsia="宋体" w:hAnsi="Arial"/>
                <w:sz w:val="18"/>
              </w:rPr>
            </w:pPr>
            <w:r>
              <w:rPr>
                <w:rFonts w:ascii="Arial" w:eastAsia="宋体" w:hAnsi="Arial"/>
                <w:sz w:val="18"/>
              </w:rPr>
              <w:t xml:space="preserve">Charging Data Request [Update]. </w:t>
            </w:r>
          </w:p>
          <w:p w:rsidR="003A0778" w:rsidRDefault="00B54D36">
            <w:pPr>
              <w:keepNext/>
              <w:keepLines/>
              <w:spacing w:after="0"/>
              <w:rPr>
                <w:rFonts w:ascii="Arial" w:hAnsi="Arial"/>
                <w:sz w:val="18"/>
              </w:rPr>
            </w:pPr>
            <w:r>
              <w:rPr>
                <w:rFonts w:ascii="Arial" w:eastAsia="宋体" w:hAnsi="Arial"/>
                <w:sz w:val="18"/>
              </w:rPr>
              <w:t>Close the counts and start new counts with time stamps</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Close the counts with time stamps</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Charging Data Request [Update]</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Start new counts with time stamps</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Close the counts with time stamps</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Charging Data Request [Update]</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Open a new service data container</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Close the counts with time stamps</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Charging Data Request [Update]</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pPr>
            <w:r>
              <w:rPr>
                <w:lang w:bidi="ar-IQ"/>
              </w:rPr>
              <w:t>Open a new service data container</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Charging Data Request [Update]</w:t>
            </w:r>
          </w:p>
          <w:p w:rsidR="003A0778" w:rsidRDefault="00B54D36">
            <w:pPr>
              <w:pStyle w:val="TAL"/>
              <w:rPr>
                <w:lang w:bidi="ar-IQ"/>
              </w:rPr>
            </w:pPr>
            <w:r>
              <w:rPr>
                <w:lang w:bidi="ar-IQ"/>
              </w:rPr>
              <w:t>Close the counts</w:t>
            </w:r>
            <w:r>
              <w:t xml:space="preserve"> with</w:t>
            </w:r>
            <w:r>
              <w:rPr>
                <w:lang w:bidi="ar-IQ"/>
              </w:rPr>
              <w:t xml:space="preserve"> time stamps</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Start new counts with time stamps</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Charging Data Request [Update]</w:t>
            </w:r>
          </w:p>
          <w:p w:rsidR="003A0778" w:rsidRDefault="00B54D36">
            <w:pPr>
              <w:pStyle w:val="TAL"/>
              <w:rPr>
                <w:lang w:bidi="ar-IQ"/>
              </w:rPr>
            </w:pPr>
            <w:r>
              <w:rPr>
                <w:lang w:bidi="ar-IQ"/>
              </w:rPr>
              <w:t>Close the counts</w:t>
            </w:r>
            <w:r>
              <w:t xml:space="preserve"> with</w:t>
            </w:r>
            <w:r>
              <w:rPr>
                <w:lang w:bidi="ar-IQ"/>
              </w:rPr>
              <w:t xml:space="preserve"> time stamps</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Start new counts with time stamps</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rsidR="003A0778" w:rsidRDefault="003A0778">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Charging Data Request [Update]</w:t>
            </w:r>
          </w:p>
          <w:p w:rsidR="003A0778" w:rsidRDefault="00B54D36">
            <w:pPr>
              <w:pStyle w:val="TAL"/>
              <w:rPr>
                <w:lang w:bidi="ar-IQ"/>
              </w:rPr>
            </w:pPr>
            <w:r>
              <w:rPr>
                <w:lang w:bidi="ar-IQ"/>
              </w:rPr>
              <w:t>Close the counts</w:t>
            </w:r>
            <w:r>
              <w:t xml:space="preserve"> with</w:t>
            </w:r>
            <w:r>
              <w:rPr>
                <w:lang w:bidi="ar-IQ"/>
              </w:rPr>
              <w:t xml:space="preserve"> time stamps</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Start new counts with time stamps</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rsidR="003A0778" w:rsidRDefault="003A0778">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Charging Data Request [Update]</w:t>
            </w:r>
          </w:p>
          <w:p w:rsidR="003A0778" w:rsidRDefault="00B54D36">
            <w:pPr>
              <w:pStyle w:val="TAL"/>
              <w:rPr>
                <w:lang w:bidi="ar-IQ"/>
              </w:rPr>
            </w:pPr>
            <w:r>
              <w:rPr>
                <w:lang w:bidi="ar-IQ"/>
              </w:rPr>
              <w:t>Close the counts</w:t>
            </w:r>
            <w:r>
              <w:t xml:space="preserve"> with</w:t>
            </w:r>
            <w:r>
              <w:rPr>
                <w:lang w:bidi="ar-IQ"/>
              </w:rPr>
              <w:t xml:space="preserve"> time stamps</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Start new counts with time stamps</w:t>
            </w:r>
          </w:p>
        </w:tc>
      </w:tr>
      <w:tr w:rsidR="003A0778">
        <w:tc>
          <w:tcPr>
            <w:tcW w:w="2368" w:type="dxa"/>
            <w:vMerge w:val="restart"/>
            <w:tcBorders>
              <w:left w:val="single" w:sz="4" w:space="0" w:color="auto"/>
              <w:right w:val="single" w:sz="4" w:space="0" w:color="auto"/>
            </w:tcBorders>
          </w:tcPr>
          <w:p w:rsidR="003A0778" w:rsidRDefault="00B54D36">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rsidR="003A0778" w:rsidRDefault="003A0778">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Charging Data Request [Update]</w:t>
            </w:r>
          </w:p>
          <w:p w:rsidR="003A0778" w:rsidRDefault="00B54D36">
            <w:pPr>
              <w:pStyle w:val="TAL"/>
              <w:rPr>
                <w:lang w:bidi="ar-IQ"/>
              </w:rPr>
            </w:pPr>
            <w:r>
              <w:rPr>
                <w:lang w:bidi="ar-IQ"/>
              </w:rPr>
              <w:t>Close the counts</w:t>
            </w:r>
            <w:r>
              <w:t xml:space="preserve"> with</w:t>
            </w:r>
            <w:r>
              <w:rPr>
                <w:lang w:bidi="ar-IQ"/>
              </w:rPr>
              <w:t xml:space="preserve"> time stamps</w:t>
            </w:r>
          </w:p>
        </w:tc>
      </w:tr>
      <w:tr w:rsidR="003A0778">
        <w:tc>
          <w:tcPr>
            <w:tcW w:w="2368" w:type="dxa"/>
            <w:vMerge/>
            <w:tcBorders>
              <w:left w:val="single" w:sz="4" w:space="0" w:color="auto"/>
              <w:bottom w:val="single" w:sz="4" w:space="0" w:color="auto"/>
              <w:right w:val="single" w:sz="4" w:space="0" w:color="auto"/>
            </w:tcBorders>
          </w:tcPr>
          <w:p w:rsidR="003A0778" w:rsidRDefault="003A0778">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Start new counts with time stamps</w:t>
            </w:r>
          </w:p>
        </w:tc>
      </w:tr>
    </w:tbl>
    <w:p w:rsidR="003A0778" w:rsidRDefault="003A0778">
      <w:pPr>
        <w:rPr>
          <w:lang w:bidi="ar-IQ"/>
        </w:rPr>
      </w:pPr>
    </w:p>
    <w:p w:rsidR="003A0778" w:rsidRDefault="00B54D36">
      <w:pPr>
        <w:rPr>
          <w:lang w:bidi="ar-IQ"/>
        </w:rPr>
      </w:pPr>
      <w:r>
        <w:rPr>
          <w:lang w:bidi="ar-IQ"/>
        </w:rPr>
        <w:t xml:space="preserve">When </w:t>
      </w:r>
      <w:proofErr w:type="gramStart"/>
      <w:r>
        <w:rPr>
          <w:lang w:bidi="ar-IQ"/>
        </w:rPr>
        <w:t>event based</w:t>
      </w:r>
      <w:proofErr w:type="gramEnd"/>
      <w:r>
        <w:rPr>
          <w:lang w:bidi="ar-IQ"/>
        </w:rPr>
        <w:t xml:space="preserve"> charging applies, the first occurrence of an event matching a service data flow template in PCC rule shall be considered as the start of a service. </w:t>
      </w:r>
    </w:p>
    <w:p w:rsidR="003A0778" w:rsidRDefault="00B54D36">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rsidR="003A0778" w:rsidRDefault="00B54D36">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p w:rsidR="003A0778" w:rsidRDefault="00B54D36">
      <w:pPr>
        <w:rPr>
          <w:lang w:bidi="ar-IQ"/>
        </w:rPr>
      </w:pPr>
      <w:r>
        <w:rPr>
          <w:lang w:bidi="ar-IQ"/>
        </w:rPr>
        <w:lastRenderedPageBreak/>
        <w:t xml:space="preserve">Table 5.2.1.4-3 summarizes the set of default trigger conditions and their category which shall be supported by the MB-SMF.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MB-SMF towards the CHF.</w:t>
      </w:r>
    </w:p>
    <w:p w:rsidR="003A0778" w:rsidRDefault="00B54D36">
      <w:pPr>
        <w:pStyle w:val="TH"/>
      </w:pPr>
      <w:r>
        <w:t xml:space="preserve">Table </w:t>
      </w:r>
      <w:r>
        <w:rPr>
          <w:lang w:bidi="ar-IQ"/>
        </w:rPr>
        <w:t>5.2.1.4-3</w:t>
      </w:r>
      <w:r>
        <w:t xml:space="preserve">: Default </w:t>
      </w:r>
      <w:r>
        <w:rPr>
          <w:lang w:bidi="ar-IQ"/>
        </w:rPr>
        <w:t xml:space="preserve">Trigger conditions </w:t>
      </w:r>
      <w:r>
        <w:t>in MB-SMF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3A0778">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Converged Charging default category</w:t>
            </w:r>
          </w:p>
          <w:p w:rsidR="003A0778" w:rsidRDefault="003A0778">
            <w:pPr>
              <w:pStyle w:val="TAH"/>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Offline only charging default category</w:t>
            </w:r>
          </w:p>
          <w:p w:rsidR="003A0778" w:rsidRDefault="003A0778">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rFonts w:eastAsia="等线"/>
                <w:lang w:bidi="ar-IQ"/>
              </w:rPr>
            </w:pPr>
            <w:r>
              <w:rPr>
                <w:rFonts w:eastAsia="等线"/>
                <w:lang w:bidi="ar-IQ"/>
              </w:rPr>
              <w:t>Message when "immediate reporting" category</w:t>
            </w: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rFonts w:eastAsia="等线"/>
                <w:lang w:bidi="ar-IQ"/>
              </w:rPr>
            </w:pPr>
            <w:r>
              <w:rPr>
                <w:rFonts w:eastAsia="等线"/>
                <w:lang w:bidi="ar-IQ"/>
              </w:rPr>
              <w:t>Start of MBS Session.</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MBS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lang w:bidi="ar-IQ"/>
              </w:rPr>
              <w:t>Not Applicable</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Not Applicable</w:t>
            </w:r>
          </w:p>
        </w:tc>
        <w:tc>
          <w:tcPr>
            <w:tcW w:w="1381" w:type="dxa"/>
            <w:tcBorders>
              <w:top w:val="single" w:sz="4" w:space="0" w:color="auto"/>
              <w:left w:val="single" w:sz="4" w:space="0" w:color="auto"/>
              <w:right w:val="single" w:sz="4" w:space="0" w:color="auto"/>
            </w:tcBorders>
          </w:tcPr>
          <w:p w:rsidR="003A0778" w:rsidRDefault="00B54D36">
            <w:pPr>
              <w:pStyle w:val="TAL"/>
              <w:rPr>
                <w:rFonts w:eastAsia="等线"/>
                <w:lang w:bidi="ar-IQ"/>
              </w:rPr>
            </w:pPr>
            <w:r>
              <w:rPr>
                <w:rFonts w:eastAsia="等线"/>
                <w:lang w:bidi="ar-IQ"/>
              </w:rPr>
              <w:t>Charging Data Request [Initial]</w:t>
            </w:r>
          </w:p>
        </w:tc>
      </w:tr>
      <w:tr w:rsidR="003A0778">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rsidR="003A0778" w:rsidRDefault="00B54D36">
            <w:pPr>
              <w:pStyle w:val="TAL"/>
              <w:jc w:val="center"/>
              <w:rPr>
                <w:lang w:eastAsia="zh-CN" w:bidi="ar-IQ"/>
              </w:rPr>
            </w:pPr>
            <w:r>
              <w:rPr>
                <w:b/>
                <w:lang w:bidi="ar-IQ"/>
              </w:rPr>
              <w:t>Change of Charging conditions</w:t>
            </w:r>
          </w:p>
        </w:tc>
        <w:tc>
          <w:tcPr>
            <w:tcW w:w="1381" w:type="dxa"/>
            <w:vMerge w:val="restart"/>
            <w:tcBorders>
              <w:top w:val="single" w:sz="4" w:space="0" w:color="auto"/>
              <w:left w:val="single" w:sz="4" w:space="0" w:color="auto"/>
              <w:right w:val="single" w:sz="4" w:space="0" w:color="auto"/>
            </w:tcBorders>
            <w:vAlign w:val="center"/>
          </w:tcPr>
          <w:p w:rsidR="003A0778" w:rsidRDefault="00B54D36">
            <w:pPr>
              <w:pStyle w:val="TAL"/>
              <w:rPr>
                <w:rFonts w:eastAsia="等线"/>
                <w:lang w:bidi="ar-IQ"/>
              </w:rPr>
            </w:pPr>
            <w:r>
              <w:t>Charging Data Request [Update]</w:t>
            </w: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lang w:eastAsia="zh-CN"/>
              </w:rPr>
            </w:pPr>
            <w:r>
              <w:t>Connection established with NG-RAN</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MBS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eastAsia="zh-CN"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eastAsia="zh-CN" w:bidi="ar-IQ"/>
              </w:rPr>
            </w:pPr>
            <w:r>
              <w:rPr>
                <w:rFonts w:eastAsia="等线" w:hint="eastAsia"/>
                <w:lang w:eastAsia="zh-CN"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rPr>
                <w:lang w:eastAsia="zh-CN"/>
              </w:rPr>
            </w:pPr>
            <w:r>
              <w:t>Connection released with NG-RAN</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MBS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eastAsia="zh-CN"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eastAsia="zh-CN" w:bidi="ar-IQ"/>
              </w:rPr>
            </w:pPr>
            <w:r>
              <w:rPr>
                <w:rFonts w:eastAsia="等线" w:hint="eastAsia"/>
                <w:lang w:eastAsia="zh-CN"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Connection established with</w:t>
            </w:r>
            <w:r>
              <w:rPr>
                <w:lang w:eastAsia="zh-CN"/>
              </w:rPr>
              <w:t xml:space="preserve"> UPF</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MBS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hint="eastAsia"/>
                <w:lang w:eastAsia="zh-CN"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 xml:space="preserve">Connection released with UPF </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MBS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8650" w:type="dxa"/>
            <w:gridSpan w:val="6"/>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b/>
                <w:lang w:bidi="ar-IQ"/>
              </w:rPr>
              <w:t>Quota management</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Time threshold reached</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MBS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eastAsia="zh-CN"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rHeight w:val="58"/>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Time quota exhausted</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MBS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eastAsia="zh-CN"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rFonts w:eastAsia="等线"/>
                <w:lang w:bidi="ar-IQ"/>
              </w:rPr>
            </w:pPr>
            <w:r>
              <w:rPr>
                <w:rFonts w:eastAsia="等线"/>
                <w:lang w:bidi="ar-IQ"/>
              </w:rPr>
              <w:t>Yes</w:t>
            </w:r>
          </w:p>
        </w:tc>
        <w:tc>
          <w:tcPr>
            <w:tcW w:w="1381" w:type="dxa"/>
            <w:vMerge/>
            <w:tcBorders>
              <w:left w:val="single" w:sz="4" w:space="0" w:color="auto"/>
              <w:right w:val="single" w:sz="4" w:space="0" w:color="auto"/>
            </w:tcBorders>
          </w:tcPr>
          <w:p w:rsidR="003A0778" w:rsidRDefault="003A0778">
            <w:pPr>
              <w:pStyle w:val="TAL"/>
              <w:rPr>
                <w:rFonts w:eastAsia="等线"/>
                <w:lang w:bidi="ar-IQ"/>
              </w:rPr>
            </w:pPr>
          </w:p>
        </w:tc>
      </w:tr>
      <w:tr w:rsidR="003A0778">
        <w:trPr>
          <w:tblHeader/>
        </w:trPr>
        <w:tc>
          <w:tcPr>
            <w:tcW w:w="1543" w:type="dxa"/>
            <w:tcBorders>
              <w:top w:val="single" w:sz="4" w:space="0" w:color="auto"/>
              <w:left w:val="single" w:sz="4" w:space="0" w:color="auto"/>
              <w:bottom w:val="single" w:sz="4" w:space="0" w:color="auto"/>
              <w:right w:val="single" w:sz="4" w:space="0" w:color="auto"/>
            </w:tcBorders>
          </w:tcPr>
          <w:p w:rsidR="003A0778" w:rsidRDefault="00B54D36">
            <w:pPr>
              <w:pStyle w:val="TAL"/>
            </w:pPr>
            <w:r>
              <w:t>End of MBS session</w:t>
            </w:r>
          </w:p>
        </w:tc>
        <w:tc>
          <w:tcPr>
            <w:tcW w:w="117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rPr>
                <w:rFonts w:eastAsia="等线"/>
                <w:lang w:bidi="ar-IQ"/>
              </w:rPr>
              <w:t>MBS session</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rPr>
                <w:lang w:eastAsia="zh-CN" w:bidi="ar-IQ"/>
              </w:rPr>
            </w:pPr>
            <w:r>
              <w:t>No</w:t>
            </w:r>
          </w:p>
        </w:tc>
        <w:tc>
          <w:tcPr>
            <w:tcW w:w="1089" w:type="dxa"/>
            <w:tcBorders>
              <w:top w:val="single" w:sz="4" w:space="0" w:color="auto"/>
              <w:left w:val="single" w:sz="4" w:space="0" w:color="auto"/>
              <w:bottom w:val="single" w:sz="4" w:space="0" w:color="auto"/>
              <w:right w:val="single" w:sz="4" w:space="0" w:color="auto"/>
            </w:tcBorders>
          </w:tcPr>
          <w:p w:rsidR="003A0778" w:rsidRDefault="00B54D36">
            <w:pPr>
              <w:pStyle w:val="TAL"/>
              <w:jc w:val="center"/>
            </w:pPr>
            <w:r>
              <w:t>No</w:t>
            </w:r>
          </w:p>
        </w:tc>
        <w:tc>
          <w:tcPr>
            <w:tcW w:w="1381" w:type="dxa"/>
            <w:tcBorders>
              <w:top w:val="single" w:sz="4" w:space="0" w:color="auto"/>
              <w:left w:val="single" w:sz="4" w:space="0" w:color="auto"/>
              <w:bottom w:val="single" w:sz="4" w:space="0" w:color="auto"/>
              <w:right w:val="single" w:sz="4" w:space="0" w:color="auto"/>
            </w:tcBorders>
            <w:vAlign w:val="center"/>
          </w:tcPr>
          <w:p w:rsidR="003A0778" w:rsidRDefault="00B54D36">
            <w:pPr>
              <w:pStyle w:val="TAL"/>
            </w:pPr>
            <w:r>
              <w:t>Charging Data Request [Termination]</w:t>
            </w:r>
          </w:p>
        </w:tc>
      </w:tr>
    </w:tbl>
    <w:p w:rsidR="003A0778" w:rsidRDefault="003A0778">
      <w:pPr>
        <w:rPr>
          <w:lang w:eastAsia="zh-CN"/>
        </w:rPr>
      </w:pPr>
    </w:p>
    <w:p w:rsidR="003A0778" w:rsidRDefault="00B54D36">
      <w:pPr>
        <w:rPr>
          <w:lang w:bidi="ar-IQ"/>
        </w:rPr>
      </w:pPr>
      <w:r>
        <w:rPr>
          <w:lang w:bidi="ar-IQ"/>
        </w:rPr>
        <w:t>For converged charging, the following details of chargeable events and corresponding actions in the MB-SMF are defined in Table 5.2.1.4-4:</w:t>
      </w:r>
    </w:p>
    <w:p w:rsidR="003A0778" w:rsidRDefault="00B54D36">
      <w:pPr>
        <w:pStyle w:val="TH"/>
      </w:pPr>
      <w:r>
        <w:t xml:space="preserve">Table </w:t>
      </w:r>
      <w:r>
        <w:rPr>
          <w:lang w:bidi="ar-IQ"/>
        </w:rPr>
        <w:t>5.2.1.4-4</w:t>
      </w:r>
      <w:r>
        <w:t xml:space="preserve">: </w:t>
      </w:r>
      <w:r>
        <w:rPr>
          <w:lang w:bidi="ar-IQ"/>
        </w:rPr>
        <w:t>Chargeable events and their related actions</w:t>
      </w:r>
      <w:r>
        <w:t xml:space="preserve"> in MB-SMF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3A0778">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tcPr>
          <w:p w:rsidR="003A0778" w:rsidRDefault="00B54D36">
            <w:pPr>
              <w:pStyle w:val="TAH"/>
              <w:rPr>
                <w:lang w:bidi="ar-IQ"/>
              </w:rPr>
            </w:pPr>
            <w:r>
              <w:t>MB-</w:t>
            </w:r>
            <w:r>
              <w:rPr>
                <w:lang w:bidi="ar-IQ"/>
              </w:rPr>
              <w:t>SMF action</w:t>
            </w:r>
          </w:p>
        </w:tc>
      </w:tr>
      <w:tr w:rsidR="003A0778">
        <w:tc>
          <w:tcPr>
            <w:tcW w:w="2368"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 xml:space="preserve">Start of </w:t>
            </w:r>
            <w:r>
              <w:rPr>
                <w:lang w:bidi="ar-IQ"/>
              </w:rPr>
              <w:t>MBS session</w:t>
            </w:r>
          </w:p>
        </w:tc>
        <w:tc>
          <w:tcPr>
            <w:tcW w:w="3836" w:type="dxa"/>
            <w:tcBorders>
              <w:top w:val="single" w:sz="4" w:space="0" w:color="auto"/>
              <w:left w:val="single" w:sz="4" w:space="0" w:color="auto"/>
              <w:bottom w:val="single" w:sz="4" w:space="0" w:color="auto"/>
              <w:right w:val="single" w:sz="4" w:space="0" w:color="auto"/>
            </w:tcBorders>
          </w:tcPr>
          <w:p w:rsidR="003A0778" w:rsidRDefault="003A0778">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Charging Data Request [Initial]</w:t>
            </w:r>
            <w:r>
              <w:t>.</w:t>
            </w:r>
          </w:p>
        </w:tc>
      </w:tr>
      <w:tr w:rsidR="003A0778">
        <w:tc>
          <w:tcPr>
            <w:tcW w:w="2368" w:type="dxa"/>
            <w:tcBorders>
              <w:top w:val="single" w:sz="4" w:space="0" w:color="auto"/>
              <w:left w:val="single" w:sz="4" w:space="0" w:color="auto"/>
              <w:right w:val="single" w:sz="4" w:space="0" w:color="auto"/>
            </w:tcBorders>
          </w:tcPr>
          <w:p w:rsidR="003A0778" w:rsidRDefault="00B54D36">
            <w:pPr>
              <w:pStyle w:val="TAL"/>
            </w:pPr>
            <w:r>
              <w:t>Connection established with NG-RAN</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Close the counts</w:t>
            </w:r>
            <w:r>
              <w:t xml:space="preserve"> </w:t>
            </w:r>
            <w:r>
              <w:rPr>
                <w:lang w:bidi="ar-IQ"/>
              </w:rPr>
              <w:t>and start new counts with time stamps</w:t>
            </w:r>
          </w:p>
        </w:tc>
      </w:tr>
      <w:tr w:rsidR="003A0778">
        <w:tc>
          <w:tcPr>
            <w:tcW w:w="2368" w:type="dxa"/>
            <w:tcBorders>
              <w:left w:val="single" w:sz="4" w:space="0" w:color="auto"/>
              <w:right w:val="single" w:sz="4" w:space="0" w:color="auto"/>
            </w:tcBorders>
          </w:tcPr>
          <w:p w:rsidR="003A0778" w:rsidRDefault="00B54D36">
            <w:pPr>
              <w:pStyle w:val="TAL"/>
            </w:pPr>
            <w:r>
              <w:t>Connection released with NG-RAN</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Close the counts</w:t>
            </w:r>
            <w:r>
              <w:t xml:space="preserve"> </w:t>
            </w:r>
            <w:r>
              <w:rPr>
                <w:lang w:bidi="ar-IQ"/>
              </w:rPr>
              <w:t>and start new counts with time stamps</w:t>
            </w:r>
          </w:p>
        </w:tc>
      </w:tr>
      <w:tr w:rsidR="003A0778">
        <w:tc>
          <w:tcPr>
            <w:tcW w:w="2368" w:type="dxa"/>
            <w:tcBorders>
              <w:left w:val="single" w:sz="4" w:space="0" w:color="auto"/>
              <w:right w:val="single" w:sz="4" w:space="0" w:color="auto"/>
            </w:tcBorders>
          </w:tcPr>
          <w:p w:rsidR="003A0778" w:rsidRDefault="00B54D36">
            <w:pPr>
              <w:pStyle w:val="TAL"/>
            </w:pPr>
            <w:r>
              <w:t>Connection established with</w:t>
            </w:r>
            <w:r>
              <w:rPr>
                <w:lang w:eastAsia="zh-CN"/>
              </w:rPr>
              <w:t xml:space="preserve"> UPF</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Close the counts</w:t>
            </w:r>
            <w:r>
              <w:t xml:space="preserve"> </w:t>
            </w:r>
            <w:r>
              <w:rPr>
                <w:lang w:bidi="ar-IQ"/>
              </w:rPr>
              <w:t>and start new counts with time stamps</w:t>
            </w:r>
          </w:p>
        </w:tc>
      </w:tr>
      <w:tr w:rsidR="003A0778">
        <w:tc>
          <w:tcPr>
            <w:tcW w:w="2368" w:type="dxa"/>
            <w:tcBorders>
              <w:left w:val="single" w:sz="4" w:space="0" w:color="auto"/>
              <w:right w:val="single" w:sz="4" w:space="0" w:color="auto"/>
            </w:tcBorders>
          </w:tcPr>
          <w:p w:rsidR="003A0778" w:rsidRDefault="00B54D36">
            <w:pPr>
              <w:pStyle w:val="TAL"/>
              <w:rPr>
                <w:lang w:eastAsia="zh-CN"/>
              </w:rPr>
            </w:pPr>
            <w:r>
              <w:t>Connection released with UPF</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Close the counts</w:t>
            </w:r>
            <w:r>
              <w:t xml:space="preserve"> </w:t>
            </w:r>
            <w:r>
              <w:rPr>
                <w:lang w:bidi="ar-IQ"/>
              </w:rPr>
              <w:t>and start new counts with time stamps</w:t>
            </w:r>
          </w:p>
        </w:tc>
      </w:tr>
      <w:tr w:rsidR="003A0778">
        <w:tc>
          <w:tcPr>
            <w:tcW w:w="2368" w:type="dxa"/>
            <w:tcBorders>
              <w:left w:val="single" w:sz="4" w:space="0" w:color="auto"/>
              <w:right w:val="single" w:sz="4" w:space="0" w:color="auto"/>
            </w:tcBorders>
          </w:tcPr>
          <w:p w:rsidR="003A0778" w:rsidRDefault="00B54D36">
            <w:pPr>
              <w:pStyle w:val="TAL"/>
            </w:pPr>
            <w:r>
              <w:t>Time threshold reached</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Charging Data Request [Update] with a possible </w:t>
            </w:r>
            <w:r>
              <w:t>request quota</w:t>
            </w:r>
          </w:p>
          <w:p w:rsidR="003A0778" w:rsidRDefault="00B54D36">
            <w:pPr>
              <w:pStyle w:val="TAL"/>
              <w:rPr>
                <w:lang w:bidi="ar-IQ"/>
              </w:rPr>
            </w:pPr>
            <w:r>
              <w:rPr>
                <w:lang w:bidi="ar-IQ"/>
              </w:rPr>
              <w:t>Close the counts</w:t>
            </w:r>
            <w:r>
              <w:t xml:space="preserve"> </w:t>
            </w:r>
            <w:r>
              <w:rPr>
                <w:lang w:bidi="ar-IQ"/>
              </w:rPr>
              <w:t>and start new counts with time stamps</w:t>
            </w:r>
          </w:p>
        </w:tc>
      </w:tr>
      <w:tr w:rsidR="003A0778">
        <w:tc>
          <w:tcPr>
            <w:tcW w:w="2368" w:type="dxa"/>
            <w:tcBorders>
              <w:left w:val="single" w:sz="4" w:space="0" w:color="auto"/>
              <w:right w:val="single" w:sz="4" w:space="0" w:color="auto"/>
            </w:tcBorders>
          </w:tcPr>
          <w:p w:rsidR="003A0778" w:rsidRDefault="00B54D36">
            <w:pPr>
              <w:pStyle w:val="TAL"/>
            </w:pPr>
            <w:r>
              <w:t>Time quota exhausted</w:t>
            </w:r>
          </w:p>
        </w:tc>
        <w:tc>
          <w:tcPr>
            <w:tcW w:w="3836" w:type="dxa"/>
            <w:tcBorders>
              <w:top w:val="single" w:sz="4" w:space="0" w:color="auto"/>
              <w:left w:val="single" w:sz="4" w:space="0" w:color="auto"/>
              <w:bottom w:val="single" w:sz="4" w:space="0" w:color="auto"/>
              <w:right w:val="single" w:sz="4" w:space="0" w:color="auto"/>
            </w:tcBorders>
          </w:tcPr>
          <w:p w:rsidR="003A0778" w:rsidRDefault="00B54D3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rPr>
                <w:lang w:bidi="ar-IQ"/>
              </w:rPr>
            </w:pPr>
            <w:r>
              <w:rPr>
                <w:lang w:bidi="ar-IQ"/>
              </w:rPr>
              <w:t xml:space="preserve">Charging Data Request [Update] with a possible </w:t>
            </w:r>
            <w:r>
              <w:t>request quota</w:t>
            </w:r>
          </w:p>
          <w:p w:rsidR="003A0778" w:rsidRDefault="00B54D36">
            <w:pPr>
              <w:pStyle w:val="TAL"/>
              <w:rPr>
                <w:lang w:bidi="ar-IQ"/>
              </w:rPr>
            </w:pPr>
            <w:r>
              <w:rPr>
                <w:lang w:bidi="ar-IQ"/>
              </w:rPr>
              <w:t>Close the counts</w:t>
            </w:r>
            <w:r>
              <w:t xml:space="preserve"> </w:t>
            </w:r>
            <w:r>
              <w:rPr>
                <w:lang w:bidi="ar-IQ"/>
              </w:rPr>
              <w:t>and start new counts with time stamps</w:t>
            </w:r>
          </w:p>
        </w:tc>
      </w:tr>
      <w:tr w:rsidR="003A0778">
        <w:tc>
          <w:tcPr>
            <w:tcW w:w="2368" w:type="dxa"/>
            <w:tcBorders>
              <w:left w:val="single" w:sz="4" w:space="0" w:color="auto"/>
              <w:right w:val="single" w:sz="4" w:space="0" w:color="auto"/>
            </w:tcBorders>
          </w:tcPr>
          <w:p w:rsidR="003A0778" w:rsidRDefault="00B54D36">
            <w:pPr>
              <w:pStyle w:val="TAL"/>
            </w:pPr>
            <w:r>
              <w:t>End of MBS session</w:t>
            </w:r>
          </w:p>
        </w:tc>
        <w:tc>
          <w:tcPr>
            <w:tcW w:w="3836" w:type="dxa"/>
            <w:tcBorders>
              <w:top w:val="single" w:sz="4" w:space="0" w:color="auto"/>
              <w:left w:val="single" w:sz="4" w:space="0" w:color="auto"/>
              <w:bottom w:val="single" w:sz="4" w:space="0" w:color="auto"/>
              <w:right w:val="single" w:sz="4" w:space="0" w:color="auto"/>
            </w:tcBorders>
          </w:tcPr>
          <w:p w:rsidR="003A0778" w:rsidRDefault="003A0778">
            <w:pPr>
              <w:pStyle w:val="TAL"/>
            </w:pPr>
          </w:p>
        </w:tc>
        <w:tc>
          <w:tcPr>
            <w:tcW w:w="4110" w:type="dxa"/>
            <w:tcBorders>
              <w:top w:val="single" w:sz="4" w:space="0" w:color="auto"/>
              <w:left w:val="single" w:sz="4" w:space="0" w:color="auto"/>
              <w:bottom w:val="single" w:sz="4" w:space="0" w:color="auto"/>
              <w:right w:val="single" w:sz="4" w:space="0" w:color="auto"/>
            </w:tcBorders>
          </w:tcPr>
          <w:p w:rsidR="003A0778" w:rsidRDefault="00B54D36">
            <w:pPr>
              <w:pStyle w:val="TAL"/>
            </w:pPr>
            <w:r>
              <w:t>Charging Data Request [Termination]</w:t>
            </w:r>
          </w:p>
          <w:p w:rsidR="003A0778" w:rsidRDefault="00B54D36">
            <w:pPr>
              <w:pStyle w:val="TAL"/>
            </w:pPr>
            <w:r>
              <w:rPr>
                <w:lang w:bidi="ar-IQ"/>
              </w:rPr>
              <w:t>Close the counts</w:t>
            </w:r>
            <w:r>
              <w:t xml:space="preserve"> </w:t>
            </w:r>
            <w:r>
              <w:rPr>
                <w:lang w:bidi="ar-IQ"/>
              </w:rPr>
              <w:t>with time stamps</w:t>
            </w:r>
          </w:p>
        </w:tc>
      </w:tr>
    </w:tbl>
    <w:p w:rsidR="003A0778" w:rsidRDefault="003A077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A0778">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3A0778" w:rsidRDefault="00B54D36">
            <w:pPr>
              <w:jc w:val="center"/>
              <w:rPr>
                <w:rFonts w:ascii="Arial" w:hAnsi="Arial" w:cs="Arial"/>
                <w:b/>
                <w:bCs/>
                <w:sz w:val="28"/>
                <w:szCs w:val="28"/>
              </w:rPr>
            </w:pPr>
            <w:bookmarkStart w:id="49" w:name="_Hlk143723754"/>
            <w:proofErr w:type="spellStart"/>
            <w:r>
              <w:rPr>
                <w:rFonts w:ascii="Arial" w:hAnsi="Arial" w:cs="Arial" w:hint="eastAsia"/>
                <w:b/>
                <w:bCs/>
                <w:sz w:val="28"/>
                <w:szCs w:val="28"/>
                <w:lang w:val="en-US" w:eastAsia="zh-CN"/>
              </w:rPr>
              <w:t>Nex</w:t>
            </w:r>
            <w:proofErr w:type="spellEnd"/>
            <w:r>
              <w:rPr>
                <w:rFonts w:ascii="Arial" w:hAnsi="Arial" w:cs="Arial"/>
                <w:b/>
                <w:bCs/>
                <w:sz w:val="28"/>
                <w:szCs w:val="28"/>
                <w:lang w:eastAsia="zh-CN"/>
              </w:rPr>
              <w:t>t</w:t>
            </w:r>
            <w:r>
              <w:rPr>
                <w:rFonts w:ascii="Arial" w:hAnsi="Arial" w:cs="Arial"/>
                <w:b/>
                <w:bCs/>
                <w:sz w:val="28"/>
                <w:szCs w:val="28"/>
              </w:rPr>
              <w:t xml:space="preserve"> change</w:t>
            </w:r>
          </w:p>
        </w:tc>
      </w:tr>
    </w:tbl>
    <w:bookmarkEnd w:id="49"/>
    <w:p w:rsidR="003A0778" w:rsidRDefault="00B54D36">
      <w:pPr>
        <w:pStyle w:val="40"/>
        <w:rPr>
          <w:ins w:id="50" w:author="H99" w:date="2023-09-28T10:17:00Z"/>
          <w:rFonts w:eastAsia="宋体"/>
        </w:rPr>
      </w:pPr>
      <w:ins w:id="51" w:author="H99" w:date="2023-09-28T10:17:00Z">
        <w:r>
          <w:rPr>
            <w:rFonts w:eastAsia="宋体"/>
          </w:rPr>
          <w:lastRenderedPageBreak/>
          <w:t>5.2.</w:t>
        </w:r>
        <w:proofErr w:type="gramStart"/>
        <w:r>
          <w:rPr>
            <w:rFonts w:eastAsia="宋体"/>
          </w:rPr>
          <w:t>2.</w:t>
        </w:r>
        <w:r>
          <w:rPr>
            <w:rFonts w:eastAsia="宋体"/>
            <w:lang w:val="en-US"/>
          </w:rPr>
          <w:t>Y</w:t>
        </w:r>
        <w:proofErr w:type="gramEnd"/>
        <w:r>
          <w:rPr>
            <w:rFonts w:eastAsia="宋体"/>
          </w:rPr>
          <w:tab/>
          <w:t xml:space="preserve">PDU session charging for </w:t>
        </w:r>
        <w:r>
          <w:t>5G MBS</w:t>
        </w:r>
      </w:ins>
      <w:ins w:id="52" w:author="H02" w:date="2023-10-10T17:00:00Z">
        <w:r>
          <w:t xml:space="preserve"> multicast communication</w:t>
        </w:r>
      </w:ins>
      <w:ins w:id="53" w:author="H99" w:date="2023-09-28T10:17:00Z">
        <w:r>
          <w:t xml:space="preserve"> </w:t>
        </w:r>
      </w:ins>
    </w:p>
    <w:p w:rsidR="003A0778" w:rsidRDefault="00B54D36">
      <w:pPr>
        <w:pStyle w:val="50"/>
        <w:rPr>
          <w:ins w:id="54" w:author="H99" w:date="2023-09-28T10:17:00Z"/>
          <w:lang w:eastAsia="zh-CN"/>
        </w:rPr>
      </w:pPr>
      <w:bookmarkStart w:id="55" w:name="_Hlk144822483"/>
      <w:bookmarkStart w:id="56" w:name="_Toc105681299"/>
      <w:ins w:id="57" w:author="H99" w:date="2023-09-28T10:17:00Z">
        <w:r>
          <w:t>5.2.</w:t>
        </w:r>
        <w:proofErr w:type="gramStart"/>
        <w:r>
          <w:t>2.Y.</w:t>
        </w:r>
        <w:proofErr w:type="gramEnd"/>
        <w:r>
          <w:t>1</w:t>
        </w:r>
        <w:bookmarkEnd w:id="55"/>
        <w:r>
          <w:tab/>
        </w:r>
        <w:r>
          <w:rPr>
            <w:lang w:eastAsia="zh-CN"/>
          </w:rPr>
          <w:t>General</w:t>
        </w:r>
        <w:bookmarkEnd w:id="56"/>
      </w:ins>
    </w:p>
    <w:p w:rsidR="003A0778" w:rsidRDefault="00B54D36">
      <w:pPr>
        <w:rPr>
          <w:ins w:id="58" w:author="H99" w:date="2023-09-28T10:17:00Z"/>
        </w:rPr>
      </w:pPr>
      <w:ins w:id="59" w:author="H99" w:date="2023-09-28T10:17:00Z">
        <w:r>
          <w:t xml:space="preserve">The clause below describes PDU session charging for 5G MBS which is only applicable for multicast communication. </w:t>
        </w:r>
      </w:ins>
    </w:p>
    <w:p w:rsidR="003A0778" w:rsidRDefault="003A0778">
      <w:pPr>
        <w:spacing w:after="0"/>
        <w:rPr>
          <w:ins w:id="60" w:author="H99" w:date="2023-09-28T10:17:00Z"/>
          <w:lang w:eastAsia="zh-CN"/>
        </w:rPr>
      </w:pPr>
    </w:p>
    <w:p w:rsidR="003A0778" w:rsidRDefault="00B54D36">
      <w:pPr>
        <w:pStyle w:val="50"/>
        <w:rPr>
          <w:ins w:id="61" w:author="H99" w:date="2023-09-28T10:17:00Z"/>
          <w:lang w:eastAsia="zh-CN"/>
        </w:rPr>
      </w:pPr>
      <w:bookmarkStart w:id="62" w:name="_Hlk144822492"/>
      <w:ins w:id="63" w:author="H99" w:date="2023-09-28T10:17:00Z">
        <w:r>
          <w:t>5.2.</w:t>
        </w:r>
        <w:proofErr w:type="gramStart"/>
        <w:r>
          <w:t>2.Y.</w:t>
        </w:r>
        <w:proofErr w:type="gramEnd"/>
        <w:r>
          <w:t>2</w:t>
        </w:r>
        <w:bookmarkEnd w:id="62"/>
        <w:r>
          <w:tab/>
        </w:r>
        <w:r>
          <w:rPr>
            <w:lang w:eastAsia="zh-CN"/>
          </w:rPr>
          <w:t>UE join multicast MBS session</w:t>
        </w:r>
      </w:ins>
    </w:p>
    <w:p w:rsidR="003A0778" w:rsidRDefault="00B54D36">
      <w:pPr>
        <w:rPr>
          <w:ins w:id="64" w:author="H99" w:date="2023-09-28T10:17:00Z"/>
          <w:lang w:eastAsia="zh-CN"/>
        </w:rPr>
      </w:pPr>
      <w:ins w:id="65" w:author="H99" w:date="2023-09-28T10:17:00Z">
        <w:r>
          <w:rPr>
            <w:lang w:eastAsia="zh-CN"/>
          </w:rPr>
          <w:t xml:space="preserve">The following figure 5.2.2.Y.2.1 describes PDU session charging procedures for multicast MBS session join requested by UE, based on TS 23.247 [204] figure 7.2.1.3-1. </w:t>
        </w:r>
      </w:ins>
    </w:p>
    <w:p w:rsidR="003A0778" w:rsidRDefault="00B54D36">
      <w:pPr>
        <w:rPr>
          <w:ins w:id="66" w:author="H99" w:date="2023-09-28T10:17:00Z"/>
        </w:rPr>
      </w:pPr>
      <w:ins w:id="67" w:author="H99" w:date="2023-09-28T10:17:00Z">
        <w:r>
          <w:object w:dxaOrig="9640" w:dyaOrig="7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74.65pt" o:ole="">
              <v:imagedata r:id="rId13" o:title=""/>
            </v:shape>
            <o:OLEObject Type="Embed" ProgID="Visio.Drawing.15" ShapeID="_x0000_i1025" DrawAspect="Content" ObjectID="_1768396210" r:id="rId14"/>
          </w:object>
        </w:r>
      </w:ins>
    </w:p>
    <w:p w:rsidR="003A0778" w:rsidRDefault="00B54D36">
      <w:pPr>
        <w:jc w:val="center"/>
        <w:rPr>
          <w:ins w:id="68" w:author="H99" w:date="2023-09-28T10:17:00Z"/>
          <w:b/>
          <w:lang w:eastAsia="zh-CN"/>
        </w:rPr>
      </w:pPr>
      <w:ins w:id="69" w:author="H99" w:date="2023-09-28T10:17:00Z">
        <w:r>
          <w:rPr>
            <w:rFonts w:eastAsia="宋体"/>
            <w:b/>
          </w:rPr>
          <w:t xml:space="preserve">Figure 5.2.2.Y.2.1: UE initiated multicast session join </w:t>
        </w:r>
      </w:ins>
    </w:p>
    <w:p w:rsidR="003A0778" w:rsidRDefault="00B54D36">
      <w:pPr>
        <w:rPr>
          <w:ins w:id="70" w:author="H99" w:date="2023-09-28T10:17:00Z"/>
          <w:lang w:eastAsia="zh-CN"/>
        </w:rPr>
      </w:pPr>
      <w:ins w:id="71" w:author="H99" w:date="2023-09-28T10:17:00Z">
        <w:r>
          <w:rPr>
            <w:lang w:eastAsia="zh-CN"/>
          </w:rPr>
          <w:t>The UE has established a PDU session that can be associated with multicast MBS session(s), with the ongoing charging session between SMF and CHF.</w:t>
        </w:r>
      </w:ins>
    </w:p>
    <w:p w:rsidR="003A0778" w:rsidRDefault="00B54D36">
      <w:pPr>
        <w:pStyle w:val="B10"/>
        <w:rPr>
          <w:ins w:id="72" w:author="H99" w:date="2023-09-28T10:17:00Z"/>
        </w:rPr>
      </w:pPr>
      <w:ins w:id="73" w:author="H99" w:date="2023-09-28T10:17:00Z">
        <w:r>
          <w:rPr>
            <w:lang w:eastAsia="ko-KR"/>
          </w:rPr>
          <w:t>Steps 1 to 11 per 3GPP TS 23.247 [</w:t>
        </w:r>
        <w:r>
          <w:rPr>
            <w:lang w:eastAsia="zh-CN"/>
          </w:rPr>
          <w:t>204</w:t>
        </w:r>
        <w:r>
          <w:rPr>
            <w:lang w:eastAsia="ko-KR"/>
          </w:rPr>
          <w:t xml:space="preserve">] Figure </w:t>
        </w:r>
        <w:r>
          <w:t>7.2.1.3-1: PDU Session modification for UE joining Multicast MBS session.</w:t>
        </w:r>
        <w:r>
          <w:rPr>
            <w:lang w:eastAsia="ko-KR"/>
          </w:rPr>
          <w:t xml:space="preserve"> </w:t>
        </w:r>
      </w:ins>
    </w:p>
    <w:p w:rsidR="003A0778" w:rsidRDefault="00B54D36">
      <w:pPr>
        <w:pStyle w:val="B10"/>
        <w:ind w:left="284" w:firstLine="0"/>
        <w:rPr>
          <w:ins w:id="74" w:author="H99" w:date="2023-09-28T10:17:00Z"/>
        </w:rPr>
      </w:pPr>
      <w:ins w:id="75" w:author="H99" w:date="2023-09-28T10:17:00Z">
        <w:r>
          <w:t>11ch-a. The</w:t>
        </w:r>
        <w:r>
          <w:rPr>
            <w:color w:val="FF0000"/>
          </w:rPr>
          <w:t xml:space="preserve"> SMF sends Charging Data Request [Update] </w:t>
        </w:r>
        <w:r>
          <w:t xml:space="preserve">to CHF, with the trigger “Join Multicast MBS session”. </w:t>
        </w:r>
      </w:ins>
    </w:p>
    <w:p w:rsidR="003A0778" w:rsidRDefault="00B54D36">
      <w:pPr>
        <w:pStyle w:val="B10"/>
        <w:rPr>
          <w:ins w:id="76" w:author="H99" w:date="2023-09-28T10:17:00Z"/>
        </w:rPr>
      </w:pPr>
      <w:ins w:id="77" w:author="H99" w:date="2023-09-28T10:17:00Z">
        <w:r>
          <w:t xml:space="preserve">11ch-b. The CHF updates CDR for this associated PDU session. </w:t>
        </w:r>
      </w:ins>
    </w:p>
    <w:p w:rsidR="003A0778" w:rsidRDefault="00B54D36">
      <w:pPr>
        <w:pStyle w:val="B10"/>
        <w:rPr>
          <w:ins w:id="78" w:author="H99" w:date="2023-09-28T10:17:00Z"/>
        </w:rPr>
      </w:pPr>
      <w:ins w:id="79" w:author="H99" w:date="2023-09-28T10:17:00Z">
        <w:r>
          <w:t xml:space="preserve">11ch-c. The CHF acknowledges by sending Charging Data Response [Update] to the SMF. </w:t>
        </w:r>
      </w:ins>
    </w:p>
    <w:p w:rsidR="003A0778" w:rsidRDefault="00B54D36">
      <w:pPr>
        <w:pStyle w:val="B10"/>
        <w:rPr>
          <w:ins w:id="80" w:author="H99" w:date="2023-09-28T10:17:00Z"/>
        </w:rPr>
      </w:pPr>
      <w:ins w:id="81" w:author="H99" w:date="2023-09-28T10:17:00Z">
        <w:r>
          <w:rPr>
            <w:lang w:eastAsia="ko-KR"/>
          </w:rPr>
          <w:t>Steps 12 per 3GPP TS 23.247 [</w:t>
        </w:r>
        <w:r>
          <w:rPr>
            <w:lang w:eastAsia="zh-CN"/>
          </w:rPr>
          <w:t>204</w:t>
        </w:r>
        <w:r>
          <w:rPr>
            <w:lang w:eastAsia="ko-KR"/>
          </w:rPr>
          <w:t xml:space="preserve">] Figure </w:t>
        </w:r>
        <w:r>
          <w:t>7.2.1.3-1: PDU Session modification for UE joining Multicast MBS session.</w:t>
        </w:r>
        <w:r>
          <w:rPr>
            <w:lang w:eastAsia="ko-KR"/>
          </w:rPr>
          <w:t xml:space="preserve"> </w:t>
        </w:r>
      </w:ins>
    </w:p>
    <w:p w:rsidR="003A0778" w:rsidRDefault="003A0778">
      <w:pPr>
        <w:rPr>
          <w:ins w:id="82" w:author="H99" w:date="2023-09-28T10:17:00Z"/>
        </w:rPr>
      </w:pPr>
    </w:p>
    <w:p w:rsidR="003A0778" w:rsidRDefault="00B54D36">
      <w:pPr>
        <w:pStyle w:val="50"/>
        <w:rPr>
          <w:ins w:id="83" w:author="H99" w:date="2023-09-28T10:17:00Z"/>
          <w:lang w:eastAsia="zh-CN"/>
        </w:rPr>
      </w:pPr>
      <w:ins w:id="84" w:author="H99" w:date="2023-09-28T10:17:00Z">
        <w:r>
          <w:lastRenderedPageBreak/>
          <w:t>5.2.</w:t>
        </w:r>
        <w:proofErr w:type="gramStart"/>
        <w:r>
          <w:t>2.Y.</w:t>
        </w:r>
        <w:proofErr w:type="gramEnd"/>
        <w:r>
          <w:t>3</w:t>
        </w:r>
        <w:r>
          <w:tab/>
          <w:t>Handover procedure</w:t>
        </w:r>
        <w:r>
          <w:rPr>
            <w:lang w:eastAsia="zh-CN"/>
          </w:rPr>
          <w:t xml:space="preserve"> </w:t>
        </w:r>
      </w:ins>
    </w:p>
    <w:p w:rsidR="003A0778" w:rsidRDefault="00B54D36">
      <w:pPr>
        <w:pStyle w:val="B10"/>
        <w:ind w:left="0" w:firstLine="0"/>
        <w:rPr>
          <w:ins w:id="85" w:author="H99" w:date="2023-09-28T10:17:00Z"/>
          <w:lang w:eastAsia="zh-CN"/>
        </w:rPr>
      </w:pPr>
      <w:ins w:id="86" w:author="H99" w:date="2023-09-28T10:17:00Z">
        <w:r>
          <w:rPr>
            <w:lang w:eastAsia="zh-CN"/>
          </w:rPr>
          <w:t xml:space="preserve">After joining the multicast session, UE may move from an NG-RAN supporting MBS to an NG-RAN not supporting MBS and vice versa, which requires the handover procedure to provide the appropriate delivery method and collect the corresponding charging information. </w:t>
        </w:r>
      </w:ins>
    </w:p>
    <w:p w:rsidR="003A0778" w:rsidRDefault="00B54D36">
      <w:pPr>
        <w:pStyle w:val="B10"/>
        <w:ind w:left="0" w:firstLine="0"/>
        <w:rPr>
          <w:ins w:id="87" w:author="H99" w:date="2023-09-28T10:17:00Z"/>
          <w:lang w:eastAsia="zh-CN"/>
        </w:rPr>
      </w:pPr>
      <w:ins w:id="88" w:author="H99" w:date="2023-09-28T10:17:00Z">
        <w:r>
          <w:rPr>
            <w:lang w:eastAsia="zh-CN"/>
          </w:rPr>
          <w:t xml:space="preserve">The following figure 5.2.2.Y.3.1 describes charging procedures for </w:t>
        </w:r>
        <w:proofErr w:type="spellStart"/>
        <w:r>
          <w:rPr>
            <w:lang w:eastAsia="zh-CN"/>
          </w:rPr>
          <w:t>Xn</w:t>
        </w:r>
        <w:proofErr w:type="spellEnd"/>
        <w:r>
          <w:rPr>
            <w:lang w:eastAsia="zh-CN"/>
          </w:rPr>
          <w:t>/N2 based handover between MBS supporting NG-RAN and non-MBS supporting NG-RAN, based on clause 7.2.3 of TS 23.247 [204].</w:t>
        </w:r>
      </w:ins>
    </w:p>
    <w:p w:rsidR="003A0778" w:rsidRDefault="00B54D36">
      <w:pPr>
        <w:pStyle w:val="B10"/>
        <w:ind w:left="0" w:firstLine="0"/>
        <w:rPr>
          <w:ins w:id="89" w:author="H99" w:date="2023-09-28T10:17:00Z"/>
        </w:rPr>
      </w:pPr>
      <w:ins w:id="90" w:author="H99" w:date="2023-09-28T10:17:00Z">
        <w:r>
          <w:object w:dxaOrig="9630" w:dyaOrig="4350">
            <v:shape id="_x0000_i1026" type="#_x0000_t75" style="width:481.65pt;height:217.65pt" o:ole="">
              <v:imagedata r:id="rId15" o:title=""/>
            </v:shape>
            <o:OLEObject Type="Embed" ProgID="Visio.Drawing.15" ShapeID="_x0000_i1026" DrawAspect="Content" ObjectID="_1768396211" r:id="rId16"/>
          </w:object>
        </w:r>
      </w:ins>
    </w:p>
    <w:p w:rsidR="003A0778" w:rsidRDefault="00B54D36">
      <w:pPr>
        <w:jc w:val="center"/>
        <w:rPr>
          <w:ins w:id="91" w:author="H99" w:date="2023-09-28T10:17:00Z"/>
          <w:b/>
          <w:lang w:eastAsia="zh-CN"/>
        </w:rPr>
      </w:pPr>
      <w:ins w:id="92" w:author="H99" w:date="2023-09-28T10:17:00Z">
        <w:r>
          <w:rPr>
            <w:rFonts w:eastAsia="宋体"/>
            <w:b/>
          </w:rPr>
          <w:t>Figure 5.2.2.</w:t>
        </w:r>
        <w:r>
          <w:rPr>
            <w:rFonts w:eastAsia="宋体"/>
            <w:b/>
            <w:lang w:val="en-US"/>
          </w:rPr>
          <w:t>Y</w:t>
        </w:r>
        <w:r>
          <w:rPr>
            <w:rFonts w:eastAsia="宋体"/>
            <w:b/>
          </w:rPr>
          <w:t xml:space="preserve">.3.1: </w:t>
        </w:r>
        <w:proofErr w:type="spellStart"/>
        <w:r>
          <w:rPr>
            <w:rFonts w:eastAsia="宋体"/>
            <w:b/>
          </w:rPr>
          <w:t>Xn</w:t>
        </w:r>
        <w:proofErr w:type="spellEnd"/>
        <w:r>
          <w:rPr>
            <w:rFonts w:eastAsia="宋体"/>
            <w:b/>
          </w:rPr>
          <w:t>/N2 based handover, execution phase</w:t>
        </w:r>
      </w:ins>
    </w:p>
    <w:p w:rsidR="003A0778" w:rsidRDefault="00B54D36">
      <w:pPr>
        <w:pStyle w:val="B10"/>
        <w:ind w:left="0" w:firstLine="0"/>
        <w:rPr>
          <w:ins w:id="93" w:author="H99" w:date="2023-09-28T10:17:00Z"/>
          <w:lang w:eastAsia="zh-CN"/>
        </w:rPr>
      </w:pPr>
      <w:ins w:id="94" w:author="H99" w:date="2023-09-28T10:17:00Z">
        <w:r>
          <w:rPr>
            <w:rFonts w:hint="eastAsia"/>
            <w:lang w:eastAsia="zh-CN"/>
          </w:rPr>
          <w:t>P</w:t>
        </w:r>
        <w:r>
          <w:rPr>
            <w:lang w:eastAsia="zh-CN"/>
          </w:rPr>
          <w:t xml:space="preserve">DU Session has been established, with the ongoing Charging session between SMF and CHF and UE </w:t>
        </w:r>
        <w:proofErr w:type="gramStart"/>
        <w:r>
          <w:rPr>
            <w:lang w:eastAsia="zh-CN"/>
          </w:rPr>
          <w:t>has</w:t>
        </w:r>
        <w:proofErr w:type="gramEnd"/>
        <w:r>
          <w:rPr>
            <w:lang w:eastAsia="zh-CN"/>
          </w:rPr>
          <w:t xml:space="preserve"> joined the Multicast MBS session.</w:t>
        </w:r>
      </w:ins>
    </w:p>
    <w:p w:rsidR="003A0778" w:rsidRDefault="00B54D36">
      <w:pPr>
        <w:pStyle w:val="B10"/>
        <w:rPr>
          <w:ins w:id="95" w:author="H99" w:date="2023-09-28T10:17:00Z"/>
          <w:lang w:eastAsia="zh-CN"/>
        </w:rPr>
      </w:pPr>
      <w:ins w:id="96" w:author="H99" w:date="2023-09-28T10:17:00Z">
        <w:r>
          <w:rPr>
            <w:rFonts w:hint="eastAsia"/>
            <w:lang w:eastAsia="zh-CN"/>
          </w:rPr>
          <w:t>P</w:t>
        </w:r>
        <w:r>
          <w:rPr>
            <w:lang w:eastAsia="zh-CN"/>
          </w:rPr>
          <w:t xml:space="preserve">DU session message flows for </w:t>
        </w:r>
        <w:proofErr w:type="spellStart"/>
        <w:r>
          <w:rPr>
            <w:lang w:eastAsia="zh-CN"/>
          </w:rPr>
          <w:t>Xn</w:t>
        </w:r>
        <w:proofErr w:type="spellEnd"/>
        <w:r>
          <w:rPr>
            <w:lang w:eastAsia="zh-CN"/>
          </w:rPr>
          <w:t xml:space="preserve"> based handover refer to steps 1-4 per 3GPP TS 23.247 [204] Figure 7.2.3.2-1, and PDU session message flows for N2 based handover refer to steps 1-14 per 3GPP TS 23.247 [204] Figure 7.2.3.3-1. </w:t>
        </w:r>
      </w:ins>
    </w:p>
    <w:p w:rsidR="003A0778" w:rsidRDefault="00B54D36">
      <w:pPr>
        <w:pStyle w:val="B10"/>
        <w:rPr>
          <w:ins w:id="97" w:author="H99" w:date="2023-09-28T10:17:00Z"/>
        </w:rPr>
      </w:pPr>
      <w:proofErr w:type="spellStart"/>
      <w:ins w:id="98" w:author="H99" w:date="2023-09-28T10:17:00Z">
        <w:r>
          <w:rPr>
            <w:lang w:eastAsia="zh-CN"/>
          </w:rPr>
          <w:t>xch</w:t>
        </w:r>
        <w:proofErr w:type="spellEnd"/>
        <w:r>
          <w:rPr>
            <w:lang w:eastAsia="zh-CN"/>
          </w:rPr>
          <w:t xml:space="preserve">-a. The SMF sends Charging Data Request [Update] to the CHF with the trigger </w:t>
        </w:r>
        <w:r>
          <w:t xml:space="preserve">"MBS delivery method change". </w:t>
        </w:r>
      </w:ins>
    </w:p>
    <w:p w:rsidR="003A0778" w:rsidRDefault="00B54D36">
      <w:pPr>
        <w:pStyle w:val="B10"/>
        <w:rPr>
          <w:ins w:id="99" w:author="H99" w:date="2023-09-28T10:17:00Z"/>
        </w:rPr>
      </w:pPr>
      <w:proofErr w:type="spellStart"/>
      <w:ins w:id="100" w:author="H99" w:date="2023-09-28T10:17:00Z">
        <w:r>
          <w:t>xch</w:t>
        </w:r>
        <w:proofErr w:type="spellEnd"/>
        <w:r>
          <w:t xml:space="preserve">-b. The CHF updates CDR for this PDU session. </w:t>
        </w:r>
      </w:ins>
    </w:p>
    <w:p w:rsidR="003A0778" w:rsidRDefault="00B54D36">
      <w:pPr>
        <w:pStyle w:val="B10"/>
        <w:rPr>
          <w:ins w:id="101" w:author="H99" w:date="2023-09-28T10:17:00Z"/>
        </w:rPr>
      </w:pPr>
      <w:proofErr w:type="spellStart"/>
      <w:ins w:id="102" w:author="H99" w:date="2023-09-28T10:17:00Z">
        <w:r>
          <w:t>xch</w:t>
        </w:r>
        <w:proofErr w:type="spellEnd"/>
        <w:r>
          <w:t>-c. The CHF acknowledges by sending Charging Data Response [Update] to the SMF.</w:t>
        </w:r>
        <w:r>
          <w:rPr>
            <w:lang w:eastAsia="zh-CN"/>
          </w:rPr>
          <w:t xml:space="preserve"> </w:t>
        </w:r>
      </w:ins>
    </w:p>
    <w:p w:rsidR="003A0778" w:rsidRDefault="003A0778">
      <w:pPr>
        <w:rPr>
          <w:ins w:id="103" w:author="H99" w:date="2023-09-28T10:17:00Z"/>
        </w:rPr>
      </w:pPr>
    </w:p>
    <w:p w:rsidR="003A0778" w:rsidRDefault="00B54D36">
      <w:pPr>
        <w:pStyle w:val="50"/>
        <w:rPr>
          <w:ins w:id="104" w:author="H99" w:date="2023-09-28T10:17:00Z"/>
          <w:lang w:eastAsia="zh-CN"/>
        </w:rPr>
      </w:pPr>
      <w:ins w:id="105" w:author="H99" w:date="2023-09-28T10:17:00Z">
        <w:r>
          <w:t>5.2.</w:t>
        </w:r>
        <w:proofErr w:type="gramStart"/>
        <w:r>
          <w:t>2.Y.</w:t>
        </w:r>
        <w:proofErr w:type="gramEnd"/>
        <w:r>
          <w:t>4</w:t>
        </w:r>
        <w:r>
          <w:tab/>
        </w:r>
        <w:r>
          <w:rPr>
            <w:lang w:eastAsia="zh-CN"/>
          </w:rPr>
          <w:t>UE leave multicast MBS session</w:t>
        </w:r>
      </w:ins>
    </w:p>
    <w:p w:rsidR="003A0778" w:rsidRDefault="00B54D36">
      <w:pPr>
        <w:rPr>
          <w:ins w:id="106" w:author="H99" w:date="2023-09-28T10:17:00Z"/>
          <w:lang w:eastAsia="zh-CN"/>
        </w:rPr>
      </w:pPr>
      <w:ins w:id="107" w:author="H99" w:date="2023-09-28T10:17:00Z">
        <w:r>
          <w:rPr>
            <w:lang w:eastAsia="zh-CN"/>
          </w:rPr>
          <w:t xml:space="preserve">The following figure 5.2.2.Y.4.1 describes charging procedures for Multicast session leave requested by UE, based on TS 23.247 [204] figure 7.2.2.2-1. </w:t>
        </w:r>
        <w:bookmarkStart w:id="108" w:name="_GoBack"/>
        <w:bookmarkEnd w:id="108"/>
      </w:ins>
    </w:p>
    <w:p w:rsidR="003A0778" w:rsidRDefault="00B54D36">
      <w:pPr>
        <w:rPr>
          <w:ins w:id="109" w:author="H99" w:date="2023-09-28T10:17:00Z"/>
        </w:rPr>
      </w:pPr>
      <w:ins w:id="110" w:author="H99" w:date="2023-09-28T10:17:00Z">
        <w:r>
          <w:object w:dxaOrig="9650" w:dyaOrig="4900">
            <v:shape id="_x0000_i1027" type="#_x0000_t75" style="width:482.65pt;height:245pt" o:ole="">
              <v:imagedata r:id="rId17" o:title=""/>
            </v:shape>
            <o:OLEObject Type="Embed" ProgID="Visio.Drawing.15" ShapeID="_x0000_i1027" DrawAspect="Content" ObjectID="_1768396212" r:id="rId18"/>
          </w:object>
        </w:r>
      </w:ins>
    </w:p>
    <w:p w:rsidR="003A0778" w:rsidRDefault="00B54D36">
      <w:pPr>
        <w:jc w:val="center"/>
        <w:rPr>
          <w:ins w:id="111" w:author="H99" w:date="2023-09-28T10:17:00Z"/>
          <w:b/>
          <w:lang w:eastAsia="zh-CN"/>
        </w:rPr>
      </w:pPr>
      <w:ins w:id="112" w:author="H99" w:date="2023-09-28T10:17:00Z">
        <w:r>
          <w:rPr>
            <w:rFonts w:eastAsia="宋体"/>
            <w:b/>
          </w:rPr>
          <w:t>Figure 5.2.2.Y.4.1: UE initiated multicast session leave</w:t>
        </w:r>
      </w:ins>
    </w:p>
    <w:p w:rsidR="003A0778" w:rsidRDefault="00B54D36">
      <w:pPr>
        <w:rPr>
          <w:ins w:id="113" w:author="H99" w:date="2023-09-28T10:17:00Z"/>
          <w:lang w:eastAsia="zh-CN"/>
        </w:rPr>
      </w:pPr>
      <w:ins w:id="114" w:author="H99" w:date="2023-09-28T10:17:00Z">
        <w:r>
          <w:rPr>
            <w:rFonts w:hint="eastAsia"/>
            <w:lang w:eastAsia="zh-CN"/>
          </w:rPr>
          <w:t>P</w:t>
        </w:r>
        <w:r>
          <w:rPr>
            <w:lang w:eastAsia="zh-CN"/>
          </w:rPr>
          <w:t>DU Session associated with the multicast MBS session has been established, with the ongoing charging session between SMF and CHF, and UE has joined this multicast MBS session.</w:t>
        </w:r>
      </w:ins>
    </w:p>
    <w:p w:rsidR="003A0778" w:rsidRDefault="00B54D36">
      <w:pPr>
        <w:pStyle w:val="B10"/>
        <w:rPr>
          <w:ins w:id="115" w:author="H99" w:date="2023-09-28T10:17:00Z"/>
        </w:rPr>
      </w:pPr>
      <w:ins w:id="116" w:author="H99" w:date="2023-09-28T10:17:00Z">
        <w:r>
          <w:rPr>
            <w:lang w:eastAsia="ko-KR"/>
          </w:rPr>
          <w:t>Steps 1 to 3b per 3GPP TS 23.247 [</w:t>
        </w:r>
        <w:r>
          <w:rPr>
            <w:lang w:eastAsia="zh-CN"/>
          </w:rPr>
          <w:t>204</w:t>
        </w:r>
        <w:r>
          <w:rPr>
            <w:lang w:eastAsia="ko-KR"/>
          </w:rPr>
          <w:t xml:space="preserve">] Figure </w:t>
        </w:r>
        <w:r>
          <w:t>7.2.2.2-1: UE initiated Multicast MBS Session leave.</w:t>
        </w:r>
        <w:r>
          <w:rPr>
            <w:lang w:eastAsia="ko-KR"/>
          </w:rPr>
          <w:t xml:space="preserve"> </w:t>
        </w:r>
      </w:ins>
    </w:p>
    <w:p w:rsidR="003A0778" w:rsidRDefault="00B54D36">
      <w:pPr>
        <w:pStyle w:val="B10"/>
        <w:rPr>
          <w:ins w:id="117" w:author="H99" w:date="2023-09-28T10:17:00Z"/>
        </w:rPr>
      </w:pPr>
      <w:ins w:id="118" w:author="H99" w:date="2023-09-28T10:17:00Z">
        <w:r>
          <w:t>3ch-a.</w:t>
        </w:r>
        <w:r>
          <w:tab/>
          <w:t>The SMF sends Charging Data Request [Update] to the CHF</w:t>
        </w:r>
      </w:ins>
      <w:ins w:id="119" w:author="zhangxinyi (L)" w:date="2023-10-12T11:48:00Z">
        <w:r>
          <w:t xml:space="preserve"> </w:t>
        </w:r>
      </w:ins>
      <w:ins w:id="120" w:author="H99" w:date="2023-09-28T10:17:00Z">
        <w:r>
          <w:t>with the trigger “Leave multicast MBS session”.</w:t>
        </w:r>
      </w:ins>
    </w:p>
    <w:p w:rsidR="003A0778" w:rsidRDefault="00B54D36">
      <w:pPr>
        <w:pStyle w:val="B10"/>
        <w:rPr>
          <w:ins w:id="121" w:author="H99" w:date="2023-09-28T10:17:00Z"/>
        </w:rPr>
      </w:pPr>
      <w:ins w:id="122" w:author="H99" w:date="2023-09-28T10:17:00Z">
        <w:r>
          <w:t>3ch-b. The CHF updates the CDR.</w:t>
        </w:r>
      </w:ins>
    </w:p>
    <w:p w:rsidR="003A0778" w:rsidRDefault="00B54D36">
      <w:pPr>
        <w:pStyle w:val="B10"/>
        <w:rPr>
          <w:ins w:id="123" w:author="H99" w:date="2023-09-28T10:17:00Z"/>
        </w:rPr>
      </w:pPr>
      <w:ins w:id="124" w:author="H99" w:date="2023-09-28T10:17:00Z">
        <w:r>
          <w:t>3ch-c. The CHF acknowledges by sending Charging Data Response [Update] to the SMF.</w:t>
        </w:r>
      </w:ins>
    </w:p>
    <w:p w:rsidR="003A0778" w:rsidRDefault="00B54D36">
      <w:pPr>
        <w:pStyle w:val="B10"/>
      </w:pPr>
      <w:ins w:id="125" w:author="H99" w:date="2023-09-28T10:17:00Z">
        <w:r>
          <w:rPr>
            <w:lang w:eastAsia="ko-KR"/>
          </w:rPr>
          <w:t>Steps 4 to 13 per 3GPP TS 23.247 [</w:t>
        </w:r>
        <w:r>
          <w:rPr>
            <w:lang w:eastAsia="zh-CN"/>
          </w:rPr>
          <w:t>204</w:t>
        </w:r>
        <w:r>
          <w:rPr>
            <w:lang w:eastAsia="ko-KR"/>
          </w:rPr>
          <w:t xml:space="preserve">] Figure </w:t>
        </w:r>
        <w:r>
          <w:t>7.2.2.2-1: UE initiated Multicast MBS Session leave.</w:t>
        </w:r>
        <w:r>
          <w:rPr>
            <w:lang w:eastAsia="ko-KR"/>
          </w:rPr>
          <w:t xml:space="preserve"> </w:t>
        </w:r>
      </w:ins>
      <w:r>
        <w:rPr>
          <w:lang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A0778">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3A0778" w:rsidRDefault="00B54D36">
            <w:pPr>
              <w:jc w:val="center"/>
              <w:rPr>
                <w:rFonts w:ascii="Arial" w:hAnsi="Arial" w:cs="Arial"/>
                <w:b/>
                <w:bCs/>
                <w:sz w:val="28"/>
                <w:szCs w:val="28"/>
              </w:rPr>
            </w:pPr>
            <w:bookmarkStart w:id="126" w:name="_Hlk141436753"/>
            <w:r>
              <w:rPr>
                <w:rFonts w:ascii="Arial" w:hAnsi="Arial" w:cs="Arial"/>
                <w:b/>
                <w:bCs/>
                <w:sz w:val="28"/>
                <w:szCs w:val="28"/>
                <w:lang w:eastAsia="zh-CN"/>
              </w:rPr>
              <w:t>End of Change</w:t>
            </w:r>
          </w:p>
        </w:tc>
      </w:tr>
      <w:bookmarkEnd w:id="126"/>
    </w:tbl>
    <w:p w:rsidR="003A0778" w:rsidRDefault="003A0778"/>
    <w:sectPr w:rsidR="003A0778">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093F" w:rsidRDefault="00AA093F">
      <w:pPr>
        <w:spacing w:after="0"/>
      </w:pPr>
      <w:r>
        <w:separator/>
      </w:r>
    </w:p>
  </w:endnote>
  <w:endnote w:type="continuationSeparator" w:id="0">
    <w:p w:rsidR="00AA093F" w:rsidRDefault="00AA09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093F" w:rsidRDefault="00AA093F">
      <w:pPr>
        <w:spacing w:after="0"/>
      </w:pPr>
      <w:r>
        <w:separator/>
      </w:r>
    </w:p>
  </w:footnote>
  <w:footnote w:type="continuationSeparator" w:id="0">
    <w:p w:rsidR="00AA093F" w:rsidRDefault="00AA09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1C84" w:rsidRDefault="001F1C8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1C84" w:rsidRDefault="001F1C84">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1C84" w:rsidRDefault="001F1C84">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1C84" w:rsidRDefault="001F1C84">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4721D7E"/>
    <w:multiLevelType w:val="multilevel"/>
    <w:tmpl w:val="14721D7E"/>
    <w:lvl w:ilvl="0">
      <w:numFmt w:val="bullet"/>
      <w:lvlText w:val="-"/>
      <w:lvlJc w:val="left"/>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B397DA4"/>
    <w:multiLevelType w:val="multilevel"/>
    <w:tmpl w:val="4B397DA4"/>
    <w:lvl w:ilvl="0">
      <w:numFmt w:val="bullet"/>
      <w:lvlText w:val="-"/>
      <w:lvlJc w:val="left"/>
      <w:pPr>
        <w:ind w:left="520" w:hanging="420"/>
      </w:pPr>
      <w:rPr>
        <w:rFonts w:ascii="Times New Roman" w:eastAsia="Times New Roman"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7" w15:restartNumberingAfterBreak="0">
    <w:nsid w:val="51057698"/>
    <w:multiLevelType w:val="multilevel"/>
    <w:tmpl w:val="51057698"/>
    <w:lvl w:ilvl="0">
      <w:start w:val="5"/>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6"/>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99">
    <w15:presenceInfo w15:providerId="None" w15:userId="H99"/>
  </w15:person>
  <w15:person w15:author="H02">
    <w15:presenceInfo w15:providerId="None" w15:userId="H02"/>
  </w15:person>
  <w15:person w15:author="zhangxinyi (L)">
    <w15:presenceInfo w15:providerId="AD" w15:userId="S-1-5-21-147214757-305610072-1517763936-825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1D89"/>
    <w:rsid w:val="00055C4D"/>
    <w:rsid w:val="00096CE2"/>
    <w:rsid w:val="000A6394"/>
    <w:rsid w:val="000B7FED"/>
    <w:rsid w:val="000C038A"/>
    <w:rsid w:val="000C6598"/>
    <w:rsid w:val="000D44B3"/>
    <w:rsid w:val="000E014D"/>
    <w:rsid w:val="000E2A0B"/>
    <w:rsid w:val="00145D43"/>
    <w:rsid w:val="00192C46"/>
    <w:rsid w:val="001A08B3"/>
    <w:rsid w:val="001A7B60"/>
    <w:rsid w:val="001B52F0"/>
    <w:rsid w:val="001B55A3"/>
    <w:rsid w:val="001B7A65"/>
    <w:rsid w:val="001E293E"/>
    <w:rsid w:val="001E41F3"/>
    <w:rsid w:val="001F1C84"/>
    <w:rsid w:val="00254F2A"/>
    <w:rsid w:val="0026004D"/>
    <w:rsid w:val="002640DD"/>
    <w:rsid w:val="00275D12"/>
    <w:rsid w:val="00284FEB"/>
    <w:rsid w:val="002860C4"/>
    <w:rsid w:val="00296EAA"/>
    <w:rsid w:val="002B5741"/>
    <w:rsid w:val="002E472E"/>
    <w:rsid w:val="002F5BEA"/>
    <w:rsid w:val="00305409"/>
    <w:rsid w:val="0034108E"/>
    <w:rsid w:val="003567B8"/>
    <w:rsid w:val="003609EF"/>
    <w:rsid w:val="0036231A"/>
    <w:rsid w:val="00374DD4"/>
    <w:rsid w:val="00377231"/>
    <w:rsid w:val="003772C2"/>
    <w:rsid w:val="003A0778"/>
    <w:rsid w:val="003A49CB"/>
    <w:rsid w:val="003E1A36"/>
    <w:rsid w:val="00410371"/>
    <w:rsid w:val="0042226D"/>
    <w:rsid w:val="004242F1"/>
    <w:rsid w:val="0049256B"/>
    <w:rsid w:val="004A52C6"/>
    <w:rsid w:val="004B3C3A"/>
    <w:rsid w:val="004B75B7"/>
    <w:rsid w:val="004D1D31"/>
    <w:rsid w:val="004F7C57"/>
    <w:rsid w:val="005009D9"/>
    <w:rsid w:val="0051580D"/>
    <w:rsid w:val="005266A3"/>
    <w:rsid w:val="00532058"/>
    <w:rsid w:val="00547111"/>
    <w:rsid w:val="00552668"/>
    <w:rsid w:val="00561D96"/>
    <w:rsid w:val="005658F2"/>
    <w:rsid w:val="00575420"/>
    <w:rsid w:val="00592D74"/>
    <w:rsid w:val="005D6EAF"/>
    <w:rsid w:val="005E2C44"/>
    <w:rsid w:val="005F7E0C"/>
    <w:rsid w:val="00621188"/>
    <w:rsid w:val="006257ED"/>
    <w:rsid w:val="0063014D"/>
    <w:rsid w:val="0065536E"/>
    <w:rsid w:val="00665C47"/>
    <w:rsid w:val="006755AA"/>
    <w:rsid w:val="00677BCF"/>
    <w:rsid w:val="0068622F"/>
    <w:rsid w:val="00695808"/>
    <w:rsid w:val="006B46FB"/>
    <w:rsid w:val="006B5206"/>
    <w:rsid w:val="006E21FB"/>
    <w:rsid w:val="006E2974"/>
    <w:rsid w:val="0070572A"/>
    <w:rsid w:val="00746D83"/>
    <w:rsid w:val="00750BF2"/>
    <w:rsid w:val="00751D46"/>
    <w:rsid w:val="00785599"/>
    <w:rsid w:val="00792342"/>
    <w:rsid w:val="00792783"/>
    <w:rsid w:val="007977A8"/>
    <w:rsid w:val="007B512A"/>
    <w:rsid w:val="007C2097"/>
    <w:rsid w:val="007D6A07"/>
    <w:rsid w:val="007F7259"/>
    <w:rsid w:val="008040A8"/>
    <w:rsid w:val="008279FA"/>
    <w:rsid w:val="008626E7"/>
    <w:rsid w:val="00870EE7"/>
    <w:rsid w:val="00880A55"/>
    <w:rsid w:val="008863B9"/>
    <w:rsid w:val="008A1B17"/>
    <w:rsid w:val="008A45A6"/>
    <w:rsid w:val="008B7764"/>
    <w:rsid w:val="008D39FE"/>
    <w:rsid w:val="008D6435"/>
    <w:rsid w:val="008F3789"/>
    <w:rsid w:val="008F686C"/>
    <w:rsid w:val="0091050E"/>
    <w:rsid w:val="009148DE"/>
    <w:rsid w:val="00917A69"/>
    <w:rsid w:val="009348C3"/>
    <w:rsid w:val="00941E30"/>
    <w:rsid w:val="00946480"/>
    <w:rsid w:val="009777D9"/>
    <w:rsid w:val="0098683B"/>
    <w:rsid w:val="00991B88"/>
    <w:rsid w:val="009A02A0"/>
    <w:rsid w:val="009A2839"/>
    <w:rsid w:val="009A5753"/>
    <w:rsid w:val="009A579D"/>
    <w:rsid w:val="009C6936"/>
    <w:rsid w:val="009E3297"/>
    <w:rsid w:val="009E5BC1"/>
    <w:rsid w:val="009F734F"/>
    <w:rsid w:val="00A0198E"/>
    <w:rsid w:val="00A1069F"/>
    <w:rsid w:val="00A246B6"/>
    <w:rsid w:val="00A47E70"/>
    <w:rsid w:val="00A50CF0"/>
    <w:rsid w:val="00A648F1"/>
    <w:rsid w:val="00A7671C"/>
    <w:rsid w:val="00AA093F"/>
    <w:rsid w:val="00AA2CBC"/>
    <w:rsid w:val="00AC3C20"/>
    <w:rsid w:val="00AC5820"/>
    <w:rsid w:val="00AD1CD8"/>
    <w:rsid w:val="00AE5DD8"/>
    <w:rsid w:val="00AE5FCB"/>
    <w:rsid w:val="00B13F88"/>
    <w:rsid w:val="00B258BB"/>
    <w:rsid w:val="00B54D36"/>
    <w:rsid w:val="00B62111"/>
    <w:rsid w:val="00B67B97"/>
    <w:rsid w:val="00B722D8"/>
    <w:rsid w:val="00B87175"/>
    <w:rsid w:val="00B94777"/>
    <w:rsid w:val="00B968C8"/>
    <w:rsid w:val="00BA3EC5"/>
    <w:rsid w:val="00BA51D9"/>
    <w:rsid w:val="00BB5DFC"/>
    <w:rsid w:val="00BC29BF"/>
    <w:rsid w:val="00BC6B74"/>
    <w:rsid w:val="00BD279D"/>
    <w:rsid w:val="00BD6BB8"/>
    <w:rsid w:val="00BF27A2"/>
    <w:rsid w:val="00C03E04"/>
    <w:rsid w:val="00C12D8A"/>
    <w:rsid w:val="00C31A9D"/>
    <w:rsid w:val="00C33FBA"/>
    <w:rsid w:val="00C61A91"/>
    <w:rsid w:val="00C66BA2"/>
    <w:rsid w:val="00C734C8"/>
    <w:rsid w:val="00C918DA"/>
    <w:rsid w:val="00C95985"/>
    <w:rsid w:val="00CC5026"/>
    <w:rsid w:val="00CC68D0"/>
    <w:rsid w:val="00CD72BD"/>
    <w:rsid w:val="00CF5C18"/>
    <w:rsid w:val="00D03F9A"/>
    <w:rsid w:val="00D06D51"/>
    <w:rsid w:val="00D24991"/>
    <w:rsid w:val="00D36F32"/>
    <w:rsid w:val="00D50255"/>
    <w:rsid w:val="00D66520"/>
    <w:rsid w:val="00DE34CF"/>
    <w:rsid w:val="00E054E2"/>
    <w:rsid w:val="00E13F3D"/>
    <w:rsid w:val="00E34898"/>
    <w:rsid w:val="00E70994"/>
    <w:rsid w:val="00EB09B7"/>
    <w:rsid w:val="00EE7D7C"/>
    <w:rsid w:val="00F01566"/>
    <w:rsid w:val="00F25D98"/>
    <w:rsid w:val="00F300FB"/>
    <w:rsid w:val="00F3337A"/>
    <w:rsid w:val="00F53069"/>
    <w:rsid w:val="00F53720"/>
    <w:rsid w:val="00F821D5"/>
    <w:rsid w:val="00F83257"/>
    <w:rsid w:val="00FB2F3E"/>
    <w:rsid w:val="00FB5FC6"/>
    <w:rsid w:val="00FB6386"/>
    <w:rsid w:val="28E85FA8"/>
    <w:rsid w:val="33E0669B"/>
    <w:rsid w:val="4DE46D62"/>
    <w:rsid w:val="585D6885"/>
    <w:rsid w:val="62AB5771"/>
    <w:rsid w:val="68C26C25"/>
    <w:rsid w:val="6D2613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F7CF7"/>
  <w15:docId w15:val="{FCA5195C-7357-48B4-A9B5-1198D1B59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semiHidden="1"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character" w:styleId="afffd">
    <w:name w:val="FollowedHyperlink"/>
    <w:qFormat/>
    <w:rPr>
      <w:color w:val="800080"/>
      <w:u w:val="single"/>
    </w:rPr>
  </w:style>
  <w:style w:type="character" w:styleId="afffe">
    <w:name w:val="Hyperlink"/>
    <w:qFormat/>
    <w:rPr>
      <w:color w:val="0000FF"/>
      <w:u w:val="single"/>
    </w:rPr>
  </w:style>
  <w:style w:type="character" w:styleId="affff">
    <w:name w:val="annotation reference"/>
    <w:qFormat/>
    <w:rPr>
      <w:sz w:val="16"/>
    </w:rPr>
  </w:style>
  <w:style w:type="character" w:styleId="aff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a">
    <w:name w:val="页眉 字符"/>
    <w:link w:val="aff8"/>
    <w:qFormat/>
    <w:rPr>
      <w:rFonts w:ascii="Arial" w:hAnsi="Arial"/>
      <w:b/>
      <w:sz w:val="18"/>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2">
    <w:name w:val="明显引用 字符"/>
    <w:basedOn w:val="a0"/>
    <w:link w:val="affff1"/>
    <w:uiPriority w:val="30"/>
    <w:qFormat/>
    <w:rPr>
      <w:rFonts w:ascii="Times New Roman" w:hAnsi="Times New Roman"/>
      <w:i/>
      <w:iCs/>
      <w:color w:val="4F81BD" w:themeColor="accent1"/>
      <w:lang w:val="en-GB" w:eastAsia="en-US"/>
    </w:rPr>
  </w:style>
  <w:style w:type="paragraph" w:styleId="affff3">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5">
    <w:name w:val="Quote"/>
    <w:basedOn w:val="a"/>
    <w:next w:val="a"/>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9">
    <w:name w:val="页脚 字符"/>
    <w:basedOn w:val="a0"/>
    <w:link w:val="aff7"/>
    <w:qFormat/>
    <w:rPr>
      <w:rFonts w:ascii="Arial" w:hAnsi="Arial"/>
      <w:b/>
      <w:i/>
      <w:sz w:val="18"/>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1">
    <w:name w:val="TAL Char1"/>
    <w:link w:val="TAL"/>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aff6">
    <w:name w:val="批注框文本 字符"/>
    <w:basedOn w:val="a0"/>
    <w:link w:val="aff5"/>
    <w:qFormat/>
    <w:rPr>
      <w:rFonts w:ascii="Tahoma" w:hAnsi="Tahoma" w:cs="Tahoma"/>
      <w:sz w:val="16"/>
      <w:szCs w:val="16"/>
      <w:lang w:val="en-GB" w:eastAsia="en-US"/>
    </w:rPr>
  </w:style>
  <w:style w:type="character" w:customStyle="1" w:styleId="14">
    <w:name w:val="未处理的提及1"/>
    <w:uiPriority w:val="99"/>
    <w:semiHidden/>
    <w:unhideWhenUsed/>
    <w:rPr>
      <w:color w:val="808080"/>
      <w:shd w:val="clear" w:color="auto" w:fill="E6E6E6"/>
    </w:rPr>
  </w:style>
  <w:style w:type="character" w:customStyle="1" w:styleId="NOChar">
    <w:name w:val="NO Char"/>
    <w:qFormat/>
    <w:locked/>
    <w:rPr>
      <w:lang w:val="en-GB"/>
    </w:rPr>
  </w:style>
  <w:style w:type="character" w:customStyle="1" w:styleId="shorttext">
    <w:name w:val="short_text"/>
    <w:qFormat/>
  </w:style>
  <w:style w:type="character" w:customStyle="1" w:styleId="afff2">
    <w:name w:val="脚注文本 字符"/>
    <w:basedOn w:val="a0"/>
    <w:link w:val="afff1"/>
    <w:qFormat/>
    <w:rPr>
      <w:rFonts w:ascii="Times New Roman" w:hAnsi="Times New Roman"/>
      <w:sz w:val="16"/>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qFormat/>
    <w:pPr>
      <w:numPr>
        <w:numId w:val="5"/>
      </w:numPr>
      <w:overflowPunct w:val="0"/>
      <w:autoSpaceDE w:val="0"/>
      <w:autoSpaceDN w:val="0"/>
      <w:adjustRightInd w:val="0"/>
      <w:textAlignment w:val="baseline"/>
    </w:pPr>
  </w:style>
  <w:style w:type="character" w:customStyle="1" w:styleId="B1Car">
    <w:name w:val="B1+ Car"/>
    <w:link w:val="B1"/>
    <w:rPr>
      <w:rFonts w:ascii="Times New Roman" w:hAnsi="Times New Roman"/>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TAHChar">
    <w:name w:val="TAH Char"/>
    <w:qFormat/>
    <w:locked/>
    <w:rPr>
      <w:rFonts w:ascii="Arial" w:hAnsi="Arial"/>
      <w:b/>
      <w:sz w:val="18"/>
      <w:lang w:val="en-GB" w:eastAsia="en-US"/>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EWChar">
    <w:name w:val="EW Char"/>
    <w:link w:val="EW"/>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BE70A-397E-4B20-B9A4-1823F155D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Pages>
  <Words>4846</Words>
  <Characters>27627</Characters>
  <Application>Microsoft Office Word</Application>
  <DocSecurity>0</DocSecurity>
  <Lines>230</Lines>
  <Paragraphs>64</Paragraphs>
  <ScaleCrop>false</ScaleCrop>
  <Company>3GPP Support Team</Company>
  <LinksUpToDate>false</LinksUpToDate>
  <CharactersWithSpaces>32409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H02</cp:lastModifiedBy>
  <cp:revision>5</cp:revision>
  <cp:lastPrinted>2411-12-31T15:59:00Z</cp:lastPrinted>
  <dcterms:created xsi:type="dcterms:W3CDTF">2024-02-01T16:17:00Z</dcterms:created>
  <dcterms:modified xsi:type="dcterms:W3CDTF">2024-02-02T08:20:00Z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(3)KFV1mAgOcXUuu5sblUZBslufW70+a/wIxiDqaX+RitFtEC1LVNp8SlqswL9z05FTzcb+sKct
BwQYeQcJ8S4pVT3ezkyboNVeMIjw4iLNLMrwEnZuaNd5XXs70qzEKlSX3N6rPiYlU17vsDvV
AjL/htbfnDlaBSJZbdAK+sMVW5FRvwWD34tWURd3IFG2UE46MVOCjKfRD9q1tr4Qnh8p9+ru
hI2wKU6Sqi05iMtIhl</vt:lpwstr>
  </property>
  <property fmtid="{D5CDD505-2E9C-101B-9397-08002B2CF9AE}" pid="22" name="_2015_ms_pID_7253431">
    <vt:lpwstr>hQzhWS3sWi8ioqgxa19//HbbgPVOUrDvFe/TnDtgPPpUcSL3Qbb3+C
RDAMhM8OMmVxFX63uVckLuxRIkXWF7g8b7oOjRZJusxgn0wy25idzGi/0HxeVC0Hpgv8thHO
QkU77J49q/G36nVIONN2IT3I6aMTLn4XckC2sfR8IREfoWanxCqZxNnyYuR56XBpD+7oQYHK
xbJOdbKJQJfdvJAH+3cQZcsTG2T9dG6Mrwe2</vt:lpwstr>
  </property>
  <property fmtid="{D5CDD505-2E9C-101B-9397-08002B2CF9AE}" pid="23" name="_2015_ms_pID_7253432">
    <vt:lpwstr>KlbCfuFZSDnjNOST2ApGS0U=</vt:lpwstr>
  </property>
  <property fmtid="{D5CDD505-2E9C-101B-9397-08002B2CF9AE}" pid="24" name="KSOProductBuildVer">
    <vt:lpwstr>2052-11.8.2.12083</vt:lpwstr>
  </property>
  <property fmtid="{D5CDD505-2E9C-101B-9397-08002B2CF9AE}" pid="25" name="ICV">
    <vt:lpwstr>382E8FC2EAF948A0A83AEF2895A8C7A7</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1705672792</vt:lpwstr>
  </property>
</Properties>
</file>